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0B72" w14:textId="77777777" w:rsidR="00E14325" w:rsidRDefault="00C914C0" w:rsidP="00C91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C914C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Apdrošināšanas brokera pakalpojumu sniegšana </w:t>
      </w:r>
      <w:r w:rsidR="00E14325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darbinieku veselības apdrošināšanas</w:t>
      </w:r>
      <w:r w:rsidRPr="00C914C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polišu iegādē. </w:t>
      </w:r>
    </w:p>
    <w:p w14:paraId="0FA7B03A" w14:textId="2E624C7D" w:rsidR="00C914C0" w:rsidRPr="00C914C0" w:rsidRDefault="00C914C0" w:rsidP="00C91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914C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Pietikties līdz </w:t>
      </w:r>
      <w:r w:rsidR="00E143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08/03/2022 plkst. 1</w:t>
      </w:r>
      <w:r w:rsidR="008643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="00E143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:00</w:t>
      </w:r>
      <w:r w:rsidRPr="00C914C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</w:p>
    <w:p w14:paraId="2F205645" w14:textId="77777777" w:rsidR="00C914C0" w:rsidRPr="00C914C0" w:rsidRDefault="00C914C0" w:rsidP="00C91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14C0">
        <w:rPr>
          <w:rFonts w:ascii="Times New Roman" w:eastAsia="Times New Roman" w:hAnsi="Times New Roman" w:cs="Times New Roman"/>
          <w:sz w:val="24"/>
          <w:szCs w:val="24"/>
          <w:lang w:eastAsia="lv-LV"/>
        </w:rPr>
        <w:t>Tirgus izpēte</w:t>
      </w:r>
    </w:p>
    <w:p w14:paraId="069A6D90" w14:textId="577E8F1E" w:rsidR="00C914C0" w:rsidRPr="00C914C0" w:rsidRDefault="00C914C0" w:rsidP="00C91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14C0">
        <w:rPr>
          <w:rFonts w:ascii="Times New Roman" w:eastAsia="Times New Roman" w:hAnsi="Times New Roman" w:cs="Times New Roman"/>
          <w:sz w:val="24"/>
          <w:szCs w:val="24"/>
          <w:lang w:eastAsia="lv-LV"/>
        </w:rPr>
        <w:t>ID Nr.:</w:t>
      </w:r>
      <w:r w:rsidR="00E143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2022-3</w:t>
      </w:r>
    </w:p>
    <w:p w14:paraId="6D69CE47" w14:textId="7ABF4FA6" w:rsidR="00C914C0" w:rsidRPr="00C914C0" w:rsidRDefault="00C914C0" w:rsidP="00C91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14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Nosaukums: </w:t>
      </w:r>
      <w:r w:rsidR="00E14325" w:rsidRPr="00E14325">
        <w:rPr>
          <w:rFonts w:ascii="Times New Roman" w:eastAsia="Times New Roman" w:hAnsi="Times New Roman" w:cs="Times New Roman"/>
          <w:sz w:val="24"/>
          <w:szCs w:val="24"/>
          <w:lang w:eastAsia="lv-LV"/>
        </w:rPr>
        <w:t>Apdrošināšanas brokera pakalpojumu sniegšana darbinieku veselības apdrošināšanas polišu iegādē</w:t>
      </w:r>
    </w:p>
    <w:p w14:paraId="0F1B7700" w14:textId="77777777" w:rsidR="00C914C0" w:rsidRPr="00C914C0" w:rsidRDefault="00C914C0" w:rsidP="00C91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14C0">
        <w:rPr>
          <w:rFonts w:ascii="Times New Roman" w:eastAsia="Times New Roman" w:hAnsi="Times New Roman" w:cs="Times New Roman"/>
          <w:sz w:val="24"/>
          <w:szCs w:val="24"/>
          <w:lang w:eastAsia="lv-LV"/>
        </w:rPr>
        <w:t>Vispārīgā informācija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579"/>
        <w:gridCol w:w="5306"/>
      </w:tblGrid>
      <w:tr w:rsidR="00C914C0" w:rsidRPr="00C914C0" w14:paraId="28F89B8E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1028F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BED55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2F8B2" w14:textId="77777777" w:rsidR="00B0104F" w:rsidRDefault="00B0104F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10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“Jelgavas nekustamā īpašuma pārvalde“</w:t>
            </w:r>
          </w:p>
          <w:p w14:paraId="6627C132" w14:textId="77777777" w:rsidR="00B0104F" w:rsidRDefault="00B0104F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10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Pulkveža Brieža ielā 26, Jelgavā, LV 3007, Latvija </w:t>
            </w:r>
          </w:p>
          <w:p w14:paraId="685B8D30" w14:textId="0F267975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Tālrunis: </w:t>
            </w:r>
            <w:r w:rsidR="00B0104F" w:rsidRPr="00B010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63020605</w:t>
            </w:r>
          </w:p>
          <w:p w14:paraId="1B445EE1" w14:textId="7967C69A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e-pasts: </w:t>
            </w:r>
            <w:r w:rsidR="00B0104F" w:rsidRPr="00B010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info@jnip.lv</w:t>
            </w:r>
          </w:p>
        </w:tc>
      </w:tr>
      <w:tr w:rsidR="00C914C0" w:rsidRPr="00C914C0" w14:paraId="12C41686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46ACE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40F8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priekšmets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345A8" w14:textId="3A5466BB" w:rsidR="00C914C0" w:rsidRPr="00C914C0" w:rsidRDefault="00C409EF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09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Apdrošināšanas brokera pakalpojumu sniegšana darbinieku veselības apdrošināšanas polišu iegādē</w:t>
            </w:r>
          </w:p>
        </w:tc>
      </w:tr>
      <w:tr w:rsidR="00C914C0" w:rsidRPr="00C914C0" w14:paraId="3417601E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0DA04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7BEF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izpildes termiņš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7474E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apdrošināšanas polises spēkā esamībai.</w:t>
            </w:r>
          </w:p>
        </w:tc>
      </w:tr>
      <w:tr w:rsidR="00C914C0" w:rsidRPr="00C914C0" w14:paraId="4683A72E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F1E22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0A3E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izpildes vieta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5A997" w14:textId="77777777" w:rsidR="00715244" w:rsidRDefault="00715244" w:rsidP="0071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10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“Jelgavas nekustamā īpašuma pārvalde“</w:t>
            </w:r>
          </w:p>
          <w:p w14:paraId="46C9CB28" w14:textId="6088BADD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914C0" w:rsidRPr="00C914C0" w14:paraId="1D9B9F1E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6DE5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1D066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Pieejamais finansējums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4833D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C914C0" w:rsidRPr="00C914C0" w14:paraId="0ABBE6AA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4015C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520DB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43E7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Visas izmaksas, kas saistītas ar Tehniskajā specifikācijā- darba uzdevumā veicamajām darbībām</w:t>
            </w:r>
          </w:p>
        </w:tc>
      </w:tr>
      <w:tr w:rsidR="00C914C0" w:rsidRPr="00C914C0" w14:paraId="1F8487CB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B0E4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B1050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C612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norēķinu kārtību apdrošināšanas brokeris vienojas ar apdrošinātāju, kas tiks izraudzīts iepirkuma rezultātā, ievērojot, ka atlīdzības apmērs nedrīkst pārsniegt brokera tirgus izpētes piedāvājumā norādīto % (procentuālo) atlīdzību no apdrošināšanas prēmijas bez pievienotās vērtības nodokļa.</w:t>
            </w:r>
          </w:p>
        </w:tc>
      </w:tr>
      <w:tr w:rsidR="00C914C0" w:rsidRPr="00C914C0" w14:paraId="5FCFD5F0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A35C3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D4A77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Tirgus izpētes veicējs (vārds uzvārds, amats, telefona Nr., e-pasts)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E7BCB" w14:textId="1CD40283" w:rsidR="00C914C0" w:rsidRPr="00C914C0" w:rsidRDefault="00715244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15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“Jelgavas nekustamā īpašuma pārvalde“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nodaļa, tālr.: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20229603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e-pasts: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viktorija.pencura@jnip.lv</w:t>
            </w:r>
          </w:p>
        </w:tc>
      </w:tr>
      <w:tr w:rsidR="00C914C0" w:rsidRPr="00C914C0" w14:paraId="5B4B413D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450F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9275D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80F9A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Zemākā % (procentuālā) atlīdzība no apdrošināšanas prēmijas bez pievienotās vērtības nodokļa.</w:t>
            </w:r>
          </w:p>
        </w:tc>
      </w:tr>
      <w:tr w:rsidR="00C914C0" w:rsidRPr="00C914C0" w14:paraId="4167DCF8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2A723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CBB8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Pretendentu atlases kritēriji (Prasības pretendenta kvalifikācijai, 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profesionālās darbības veikšanai, u.tml.)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E4229" w14:textId="77777777" w:rsidR="00C914C0" w:rsidRPr="00C914C0" w:rsidRDefault="00C914C0" w:rsidP="00C914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Pretendentam ir jābūt reģistrētam Komercreģistrā vai, ja pretendents ir ārvalstnieks – reģistrētam atbilstoši attiecīgās valsts normatīvo aktu prasībām.</w:t>
            </w:r>
          </w:p>
          <w:p w14:paraId="6BED0385" w14:textId="77777777" w:rsidR="00C914C0" w:rsidRPr="00C914C0" w:rsidRDefault="00C914C0" w:rsidP="00C914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Pretendentam ir tiesības sniegt apdrošināšanas starpnieka pakalpojumus, ko apliecina Apdrošināšanas uzraudzības inspekcijas izsniegts apdrošināšanas brokera sertifikāts.</w:t>
            </w:r>
          </w:p>
          <w:p w14:paraId="7EAD0358" w14:textId="77777777" w:rsidR="00C914C0" w:rsidRPr="00C914C0" w:rsidRDefault="00C914C0" w:rsidP="00C914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Pretendentam ir spēkā esošs apdrošināšanas starpnieka profesionālās darbības civiltiesiskās atbildības apdrošināšanas līgums.</w:t>
            </w:r>
          </w:p>
          <w:p w14:paraId="4E6634E3" w14:textId="5622092A" w:rsidR="00C914C0" w:rsidRPr="00C914C0" w:rsidRDefault="00C914C0" w:rsidP="00C914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Pretendents iepriekšējos 3 (trīs) gados līdz piedāvājumu iesniegšanas termiņa beigām ir sniedzis apdrošināšanas starpniecības (brokera) pakalpojumus 2 (diviem) klientiem, kuriem katram apdrošināto </w:t>
            </w:r>
            <w:r w:rsidR="00715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skaits ir ne mazāks kā </w:t>
            </w:r>
            <w:r w:rsidR="00715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715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desmit).</w:t>
            </w:r>
          </w:p>
          <w:p w14:paraId="4207D449" w14:textId="2216C5A0" w:rsidR="00C914C0" w:rsidRPr="00C914C0" w:rsidRDefault="00C914C0" w:rsidP="00C914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Pretendenta pilnvarotajai personai, kas apkalpos Pasūtītāju Iepirkuma līguma izpildes laikā līguma izpildes laikā, iepriekšējos 3 (trīs) gados līdz piedāvājumu iesniegšanas termiņa beigām ir pieredze </w:t>
            </w:r>
            <w:r w:rsidR="00715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veselības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apdrošināšanas starpniecībā, Pretendenta pilnvarotā persona ir sniegusi brokera pakalpojumus vismaz diviem klientiem, kur vismaz vienam klientam apdrošināto </w:t>
            </w:r>
            <w:r w:rsidR="00715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skaits ir ne mazāk kā </w:t>
            </w:r>
            <w:r w:rsidR="00715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 w:rsidR="00715244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715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</w:t>
            </w:r>
            <w:r w:rsidR="00715244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desmit)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914C0" w:rsidRPr="00C914C0" w14:paraId="3301C882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4F7E0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627CA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Iesniedzamie dokumenti (dokumenti, kas jāiesniedz pretendentam, lai tas varētu kvalificēties dalībai tirgus izpētē)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3AF0" w14:textId="77777777" w:rsidR="00C914C0" w:rsidRPr="00C914C0" w:rsidRDefault="00C914C0" w:rsidP="00C91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Apdrošināšanas uzraudzības inspekcijas izsniegts spēkā esošs apdrošināšanas brokera sertifikāta kopija. </w:t>
            </w:r>
          </w:p>
          <w:p w14:paraId="701ED8C2" w14:textId="77777777" w:rsidR="00C914C0" w:rsidRPr="00C914C0" w:rsidRDefault="00C914C0" w:rsidP="00C91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Spēkā esošas apdrošināšanas starpnieka profesionālās darbības civiltiesiskās atbildības apdrošināšanas līguma kopija.</w:t>
            </w:r>
          </w:p>
          <w:p w14:paraId="6A6E86EE" w14:textId="6BD1A755" w:rsidR="00C914C0" w:rsidRPr="00C914C0" w:rsidRDefault="00C914C0" w:rsidP="00C91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Informācija par Pretendenta pēdējo 3 (trīs) gadu laikā līdz piedāvājuma iesniegšanas dienai pieredzi veselības apdrošināšanas starpniecībā, norādot </w:t>
            </w:r>
            <w:r w:rsidR="00715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 (divu) 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nosaukumus, to kontaktinformāciju, pakalpojumu sniegšanas laiku, kā arī pievienojot vismaz divas atsauksmes.</w:t>
            </w:r>
          </w:p>
          <w:p w14:paraId="2D3B4D6D" w14:textId="55CAFDF2" w:rsidR="00C914C0" w:rsidRPr="00C914C0" w:rsidRDefault="00C914C0" w:rsidP="00C91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Informācija par Pretendenta pilnvarotās personas, kas apkalpos Pasūtītāju iepirkuma līguma izpildes laikā, pēdējo 3 (trīs) gadu laikā līdz piedāvājuma iesniegšanas dienai pieredzi </w:t>
            </w:r>
            <w:r w:rsidR="005375BC" w:rsidRPr="00537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darbinieku veselības 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apdrošināšanas starpniecībā, iekļaujot tajā vismaz sekojošo informāciju: </w:t>
            </w:r>
            <w:r w:rsidR="00537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 (divu) 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klientu nosaukumus, to kontaktinformāciju, pakalpojumus sniegšanas laiku, klientu apdrošināto </w:t>
            </w:r>
            <w:r w:rsidR="00537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darbinieku </w:t>
            </w: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skaitu</w:t>
            </w:r>
            <w:r w:rsidR="00537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71616D4" w14:textId="77777777" w:rsidR="00C914C0" w:rsidRPr="00C914C0" w:rsidRDefault="00C914C0" w:rsidP="00C91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Pretendenta pilnvarotās personas pašrocīgi parakstīts apliecinājums par pieejamību iepirkuma līguma izpildes laikā.</w:t>
            </w:r>
          </w:p>
          <w:p w14:paraId="0576A0C1" w14:textId="77777777" w:rsidR="00C914C0" w:rsidRPr="00C914C0" w:rsidRDefault="00C914C0" w:rsidP="00C91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piedāvājums, norādot cenu procentos no paredzamās apdrošināšanas līguma summas. Pretendentam jāņem vērā, ka piedāvātās cenas vērtība ir nemainīga visā līguma izpildes laikā.</w:t>
            </w:r>
          </w:p>
        </w:tc>
      </w:tr>
      <w:tr w:rsidR="00C914C0" w:rsidRPr="00C914C0" w14:paraId="73FB96E2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5E623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AE6C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iesniegšana (vieta, termiņš, veids)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239AE" w14:textId="4BC58BF9" w:rsidR="00C914C0" w:rsidRPr="00C914C0" w:rsidRDefault="005375BC" w:rsidP="00537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7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“Jelgavas nekustamā īpašuma pārvalde“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37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Pulkveža Brieža ielā 26, Jelgavā, LV 3007, Latvija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iesniedzot personīgi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.kab. līdz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martam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pulksten 1</w:t>
            </w:r>
            <w:r w:rsidR="008643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.00 ar norādi – </w:t>
            </w:r>
            <w:r w:rsidRPr="00537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Apdrošināšanas brokera pakalpojumu sniegšana darbinieku veselības apdrošināšanas polišu iegādē</w:t>
            </w:r>
            <w:r w:rsidR="00C914C0"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914C0" w:rsidRPr="00C914C0" w14:paraId="21BFE639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851AB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1C073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0BF83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 dienas no piedāvājuma iesniegšanas brīža</w:t>
            </w:r>
          </w:p>
        </w:tc>
      </w:tr>
      <w:tr w:rsidR="00C914C0" w:rsidRPr="00C914C0" w14:paraId="5C4373F5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FE642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14BBD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tiesības un pienākumi tirgus izpētes procedūras laikā (piemēram, objekta apskate, nepieciešamās papildus informācijas saņemšana)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382BB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Iesniedzot piedāvājumu, pieprasīt apliecinājumu, ka piedāvājums ir saņemts.</w:t>
            </w:r>
          </w:p>
          <w:p w14:paraId="69DAF714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Sagatavot piedāvājumus atbilstoši noteikumu prasībām.</w:t>
            </w:r>
          </w:p>
          <w:p w14:paraId="1045AE7C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Sniegt atbildes uz Pasūtītāja pieprasījumiem par papildu informāciju, kas nepieciešama piedāvājumu pārbaudei, atlasei, atbilstības pārbaudei, salīdzināšanai un vērtēšanai</w:t>
            </w:r>
          </w:p>
        </w:tc>
      </w:tr>
      <w:tr w:rsidR="00C914C0" w:rsidRPr="00C914C0" w14:paraId="7A07777B" w14:textId="77777777" w:rsidTr="00C91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09E4E" w14:textId="6A04E8C5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5E922" w14:textId="77777777" w:rsidR="00C914C0" w:rsidRPr="00C914C0" w:rsidRDefault="00C914C0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14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Pielikumā (norāda papildus pievienotos dokumentus, piemēram, tāmes, darbu uzdevumus, tehniskās specifikācijas u.c.)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D8C2D" w14:textId="77777777" w:rsidR="00C914C0" w:rsidRPr="00C914C0" w:rsidRDefault="00864382" w:rsidP="00C91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" w:history="1">
              <w:r w:rsidR="00C914C0" w:rsidRPr="00C914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Tehniskā specifikācija – Darba uzdevums</w:t>
              </w:r>
            </w:hyperlink>
          </w:p>
        </w:tc>
      </w:tr>
    </w:tbl>
    <w:p w14:paraId="6696BD73" w14:textId="77777777" w:rsidR="00B323C8" w:rsidRDefault="00B323C8"/>
    <w:sectPr w:rsidR="00B32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DD2"/>
    <w:multiLevelType w:val="multilevel"/>
    <w:tmpl w:val="49A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F66CE"/>
    <w:multiLevelType w:val="multilevel"/>
    <w:tmpl w:val="5A0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B7D5F"/>
    <w:multiLevelType w:val="multilevel"/>
    <w:tmpl w:val="0158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86CA0"/>
    <w:multiLevelType w:val="multilevel"/>
    <w:tmpl w:val="F3BE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5"/>
    <w:rsid w:val="005375BC"/>
    <w:rsid w:val="005C51D4"/>
    <w:rsid w:val="00715244"/>
    <w:rsid w:val="00864382"/>
    <w:rsid w:val="00B0104F"/>
    <w:rsid w:val="00B323C8"/>
    <w:rsid w:val="00C409EF"/>
    <w:rsid w:val="00C914C0"/>
    <w:rsid w:val="00E14325"/>
    <w:rsid w:val="00E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C3D8"/>
  <w15:chartTrackingRefBased/>
  <w15:docId w15:val="{E6BB7145-6BA1-47C7-9D6F-A37A417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1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14C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9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oakedemail">
    <w:name w:val="cloaked_email"/>
    <w:basedOn w:val="DefaultParagraphFont"/>
    <w:rsid w:val="00C914C0"/>
  </w:style>
  <w:style w:type="character" w:styleId="Hyperlink">
    <w:name w:val="Hyperlink"/>
    <w:basedOn w:val="DefaultParagraphFont"/>
    <w:uiPriority w:val="99"/>
    <w:unhideWhenUsed/>
    <w:rsid w:val="00C914C0"/>
    <w:rPr>
      <w:color w:val="0000FF"/>
      <w:u w:val="single"/>
    </w:rPr>
  </w:style>
  <w:style w:type="paragraph" w:customStyle="1" w:styleId="item-664">
    <w:name w:val="item-664"/>
    <w:basedOn w:val="Normal"/>
    <w:rsid w:val="00C9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-666">
    <w:name w:val="item-666"/>
    <w:basedOn w:val="Normal"/>
    <w:rsid w:val="00C9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-674">
    <w:name w:val="item-674"/>
    <w:basedOn w:val="Normal"/>
    <w:rsid w:val="00C9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-871">
    <w:name w:val="item-871"/>
    <w:basedOn w:val="Normal"/>
    <w:rsid w:val="00C9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-876">
    <w:name w:val="item-876"/>
    <w:basedOn w:val="Normal"/>
    <w:rsid w:val="00C9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modeventslatestdate">
    <w:name w:val="mod_events_latest_date"/>
    <w:basedOn w:val="DefaultParagraphFont"/>
    <w:rsid w:val="00C914C0"/>
  </w:style>
  <w:style w:type="character" w:customStyle="1" w:styleId="modeventslatestcontent">
    <w:name w:val="mod_events_latest_content"/>
    <w:basedOn w:val="DefaultParagraphFont"/>
    <w:rsid w:val="00C914C0"/>
  </w:style>
  <w:style w:type="paragraph" w:customStyle="1" w:styleId="item-663">
    <w:name w:val="item-663"/>
    <w:basedOn w:val="Normal"/>
    <w:rsid w:val="00C9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-1221">
    <w:name w:val="item-1221"/>
    <w:basedOn w:val="Normal"/>
    <w:rsid w:val="00C9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C9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6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7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5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1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2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0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2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79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7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ulbene.lv/images/att/iepirk/2020/trg/57octa/Tehnisk&#257;_specifik&#257;cij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2022-03-03T09:55:00Z</dcterms:created>
  <dcterms:modified xsi:type="dcterms:W3CDTF">2022-03-03T12:02:00Z</dcterms:modified>
</cp:coreProperties>
</file>