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D729" w14:textId="77777777" w:rsidR="000F2A5F" w:rsidRDefault="000F2A5F" w:rsidP="000F2A5F">
      <w:pPr>
        <w:widowControl w:val="0"/>
        <w:spacing w:before="120" w:after="120"/>
        <w:jc w:val="right"/>
        <w:rPr>
          <w:rFonts w:eastAsia="Times New Roman"/>
          <w:b/>
          <w:szCs w:val="24"/>
        </w:rPr>
      </w:pPr>
      <w:r>
        <w:rPr>
          <w:rFonts w:eastAsia="Times New Roman"/>
          <w:b/>
          <w:szCs w:val="24"/>
        </w:rPr>
        <w:t xml:space="preserve">APSTIPRINĀTS </w:t>
      </w:r>
    </w:p>
    <w:p w14:paraId="664D1ED4" w14:textId="77777777" w:rsidR="000F2A5F" w:rsidRDefault="000F2A5F" w:rsidP="000F2A5F">
      <w:pPr>
        <w:widowControl w:val="0"/>
        <w:spacing w:before="120" w:after="120"/>
        <w:jc w:val="right"/>
        <w:rPr>
          <w:rFonts w:eastAsia="Times New Roman"/>
          <w:szCs w:val="24"/>
        </w:rPr>
      </w:pPr>
      <w:r>
        <w:rPr>
          <w:rFonts w:eastAsia="Times New Roman"/>
          <w:szCs w:val="24"/>
        </w:rPr>
        <w:t xml:space="preserve">SIA „Jelgavas nekustamā īpašuma pārvalde” </w:t>
      </w:r>
    </w:p>
    <w:p w14:paraId="37A48A2D" w14:textId="77777777" w:rsidR="000F2A5F" w:rsidRDefault="000F2A5F" w:rsidP="000F2A5F">
      <w:pPr>
        <w:widowControl w:val="0"/>
        <w:spacing w:before="120" w:after="120"/>
        <w:jc w:val="right"/>
        <w:rPr>
          <w:rFonts w:eastAsia="Times New Roman"/>
          <w:szCs w:val="24"/>
        </w:rPr>
      </w:pPr>
      <w:r>
        <w:rPr>
          <w:rFonts w:eastAsia="Times New Roman"/>
          <w:szCs w:val="24"/>
        </w:rPr>
        <w:t xml:space="preserve">iepirkuma komisijas </w:t>
      </w:r>
    </w:p>
    <w:p w14:paraId="3E55AE0C" w14:textId="208FF66F" w:rsidR="000F2A5F" w:rsidRDefault="00B96549" w:rsidP="000F2A5F">
      <w:pPr>
        <w:widowControl w:val="0"/>
        <w:spacing w:before="120" w:after="120"/>
        <w:jc w:val="right"/>
        <w:rPr>
          <w:rFonts w:eastAsia="Times New Roman"/>
          <w:szCs w:val="24"/>
        </w:rPr>
      </w:pPr>
      <w:r>
        <w:rPr>
          <w:rFonts w:eastAsia="Times New Roman"/>
          <w:szCs w:val="24"/>
        </w:rPr>
        <w:t>2020</w:t>
      </w:r>
      <w:r w:rsidR="000F2A5F">
        <w:rPr>
          <w:rFonts w:eastAsia="Times New Roman"/>
          <w:szCs w:val="24"/>
        </w:rPr>
        <w:t xml:space="preserve">. gada „__”.__________ sēdē, </w:t>
      </w:r>
    </w:p>
    <w:p w14:paraId="7802EA0F" w14:textId="77777777" w:rsidR="000F2A5F" w:rsidRDefault="000F2A5F" w:rsidP="000F2A5F">
      <w:pPr>
        <w:widowControl w:val="0"/>
        <w:spacing w:before="120" w:after="120"/>
        <w:jc w:val="right"/>
        <w:rPr>
          <w:rFonts w:eastAsia="Times New Roman"/>
          <w:b/>
          <w:sz w:val="28"/>
          <w:szCs w:val="24"/>
        </w:rPr>
      </w:pPr>
      <w:r>
        <w:rPr>
          <w:rFonts w:eastAsia="Times New Roman"/>
          <w:szCs w:val="24"/>
        </w:rPr>
        <w:t>protokols Nr.</w:t>
      </w:r>
      <w:r>
        <w:rPr>
          <w:rFonts w:eastAsia="Times New Roman"/>
          <w:b/>
          <w:sz w:val="28"/>
          <w:szCs w:val="24"/>
        </w:rPr>
        <w:t xml:space="preserve"> </w:t>
      </w:r>
      <w:r>
        <w:rPr>
          <w:rFonts w:eastAsia="Times New Roman"/>
          <w:b/>
          <w:sz w:val="28"/>
          <w:szCs w:val="24"/>
        </w:rPr>
        <w:cr/>
      </w:r>
    </w:p>
    <w:p w14:paraId="22DA2A47" w14:textId="77777777" w:rsidR="000F2A5F" w:rsidRDefault="000F2A5F" w:rsidP="000F2A5F">
      <w:pPr>
        <w:widowControl w:val="0"/>
        <w:spacing w:before="120" w:after="120"/>
        <w:rPr>
          <w:rFonts w:eastAsia="Times New Roman"/>
          <w:b/>
          <w:szCs w:val="24"/>
        </w:rPr>
      </w:pPr>
    </w:p>
    <w:p w14:paraId="26949DC4" w14:textId="77777777" w:rsidR="000F2A5F" w:rsidRDefault="000F2A5F" w:rsidP="000F2A5F">
      <w:pPr>
        <w:widowControl w:val="0"/>
        <w:spacing w:before="120" w:after="120"/>
        <w:rPr>
          <w:rFonts w:eastAsia="Times New Roman"/>
          <w:b/>
          <w:szCs w:val="24"/>
        </w:rPr>
      </w:pPr>
    </w:p>
    <w:p w14:paraId="2E7535FB" w14:textId="77777777" w:rsidR="000F2A5F" w:rsidRDefault="000F2A5F" w:rsidP="000F2A5F">
      <w:pPr>
        <w:widowControl w:val="0"/>
        <w:spacing w:before="120" w:after="120"/>
        <w:rPr>
          <w:rFonts w:eastAsia="Times New Roman"/>
          <w:b/>
          <w:szCs w:val="24"/>
        </w:rPr>
      </w:pPr>
    </w:p>
    <w:p w14:paraId="61A4A67D" w14:textId="77777777" w:rsidR="000F2A5F" w:rsidRDefault="000F2A5F" w:rsidP="000F2A5F">
      <w:pPr>
        <w:widowControl w:val="0"/>
        <w:spacing w:before="120" w:after="120"/>
        <w:jc w:val="center"/>
        <w:rPr>
          <w:rFonts w:ascii="Times New Roman Bold" w:eastAsia="Times New Roman" w:hAnsi="Times New Roman Bold"/>
          <w:b/>
          <w:sz w:val="36"/>
          <w:szCs w:val="36"/>
        </w:rPr>
      </w:pPr>
      <w:r>
        <w:rPr>
          <w:rFonts w:eastAsia="Times New Roman"/>
          <w:b/>
          <w:sz w:val="36"/>
          <w:szCs w:val="24"/>
        </w:rPr>
        <w:t>IEPIRKUMA</w:t>
      </w:r>
    </w:p>
    <w:p w14:paraId="0493EE1E" w14:textId="77777777" w:rsidR="000F2A5F" w:rsidRDefault="000F2A5F" w:rsidP="000F2A5F">
      <w:pPr>
        <w:widowControl w:val="0"/>
        <w:spacing w:before="120"/>
        <w:jc w:val="center"/>
        <w:rPr>
          <w:rFonts w:eastAsia="Times New Roman"/>
          <w:b/>
          <w:sz w:val="36"/>
          <w:szCs w:val="24"/>
        </w:rPr>
      </w:pPr>
      <w:r>
        <w:rPr>
          <w:rFonts w:eastAsia="Times New Roman"/>
          <w:b/>
          <w:sz w:val="36"/>
          <w:szCs w:val="24"/>
        </w:rPr>
        <w:t xml:space="preserve">„Transporta līdzekļu iegāde” SIA “Jelgavas nekustamā īpašuma pārvalde” esošo dzīvojamo māju, nedzīvojamo ēku un teritoriju apsaimniekošanai” </w:t>
      </w:r>
    </w:p>
    <w:p w14:paraId="3A22AD2C" w14:textId="77777777" w:rsidR="000F2A5F" w:rsidRDefault="000F2A5F" w:rsidP="000F2A5F">
      <w:pPr>
        <w:widowControl w:val="0"/>
        <w:spacing w:before="120" w:after="120"/>
        <w:jc w:val="center"/>
        <w:rPr>
          <w:rFonts w:eastAsia="Times New Roman"/>
          <w:b/>
          <w:sz w:val="36"/>
          <w:szCs w:val="24"/>
        </w:rPr>
      </w:pPr>
      <w:r>
        <w:rPr>
          <w:rFonts w:eastAsia="Times New Roman"/>
          <w:b/>
          <w:sz w:val="36"/>
          <w:szCs w:val="24"/>
        </w:rPr>
        <w:t>NOLIKUMS</w:t>
      </w:r>
    </w:p>
    <w:p w14:paraId="5F5A3445" w14:textId="77777777" w:rsidR="000F2A5F" w:rsidRDefault="000F2A5F" w:rsidP="000F2A5F">
      <w:pPr>
        <w:widowControl w:val="0"/>
        <w:spacing w:before="120" w:after="120"/>
        <w:jc w:val="center"/>
        <w:rPr>
          <w:rFonts w:eastAsia="Times New Roman"/>
          <w:sz w:val="28"/>
          <w:szCs w:val="24"/>
        </w:rPr>
      </w:pPr>
      <w:r>
        <w:rPr>
          <w:rFonts w:eastAsia="Times New Roman"/>
          <w:sz w:val="28"/>
          <w:szCs w:val="24"/>
        </w:rPr>
        <w:t>Iepirkuma identifikācijas Nr.</w:t>
      </w:r>
    </w:p>
    <w:p w14:paraId="22941941" w14:textId="3E7BE498" w:rsidR="000F2A5F" w:rsidRDefault="000F2A5F" w:rsidP="000F2A5F">
      <w:pPr>
        <w:widowControl w:val="0"/>
        <w:spacing w:before="120" w:after="120"/>
        <w:jc w:val="center"/>
        <w:rPr>
          <w:rFonts w:eastAsia="Times New Roman"/>
          <w:szCs w:val="24"/>
        </w:rPr>
      </w:pPr>
      <w:r>
        <w:rPr>
          <w:rFonts w:eastAsia="Times New Roman"/>
          <w:b/>
          <w:bCs/>
          <w:szCs w:val="24"/>
        </w:rPr>
        <w:t xml:space="preserve">SIA”JNĪP”- </w:t>
      </w:r>
      <w:r w:rsidR="00B96549">
        <w:rPr>
          <w:rFonts w:eastAsia="Times New Roman"/>
          <w:b/>
          <w:bCs/>
          <w:szCs w:val="24"/>
        </w:rPr>
        <w:t>2020-16</w:t>
      </w:r>
    </w:p>
    <w:p w14:paraId="26999274" w14:textId="77777777" w:rsidR="000F2A5F" w:rsidRDefault="000F2A5F" w:rsidP="000F2A5F">
      <w:pPr>
        <w:widowControl w:val="0"/>
        <w:spacing w:before="120" w:after="120"/>
        <w:rPr>
          <w:rFonts w:eastAsia="Times New Roman"/>
          <w:b/>
          <w:szCs w:val="24"/>
        </w:rPr>
      </w:pPr>
    </w:p>
    <w:p w14:paraId="6C943CB0" w14:textId="77777777" w:rsidR="000F2A5F" w:rsidRDefault="000F2A5F" w:rsidP="000F2A5F">
      <w:pPr>
        <w:widowControl w:val="0"/>
        <w:spacing w:before="120" w:after="120"/>
        <w:rPr>
          <w:rFonts w:eastAsia="Times New Roman"/>
          <w:b/>
          <w:szCs w:val="24"/>
        </w:rPr>
      </w:pPr>
      <w:r>
        <w:rPr>
          <w:rFonts w:eastAsia="Times New Roman"/>
          <w:b/>
          <w:szCs w:val="24"/>
        </w:rPr>
        <w:cr/>
      </w:r>
    </w:p>
    <w:p w14:paraId="0DE90FE5" w14:textId="77777777" w:rsidR="000F2A5F" w:rsidRDefault="000F2A5F" w:rsidP="000F2A5F">
      <w:pPr>
        <w:widowControl w:val="0"/>
        <w:spacing w:before="120" w:after="120"/>
        <w:rPr>
          <w:rFonts w:eastAsia="Times New Roman"/>
          <w:b/>
          <w:szCs w:val="24"/>
        </w:rPr>
      </w:pPr>
    </w:p>
    <w:p w14:paraId="411383A8" w14:textId="77777777" w:rsidR="000F2A5F" w:rsidRDefault="000F2A5F" w:rsidP="000F2A5F">
      <w:pPr>
        <w:widowControl w:val="0"/>
        <w:spacing w:before="120" w:after="120"/>
        <w:rPr>
          <w:rFonts w:eastAsia="Times New Roman"/>
          <w:b/>
          <w:szCs w:val="24"/>
        </w:rPr>
      </w:pPr>
    </w:p>
    <w:p w14:paraId="24AE981A" w14:textId="77777777" w:rsidR="000F2A5F" w:rsidRDefault="000F2A5F" w:rsidP="000F2A5F">
      <w:pPr>
        <w:widowControl w:val="0"/>
        <w:spacing w:before="120" w:after="120"/>
        <w:rPr>
          <w:rFonts w:eastAsia="Times New Roman"/>
          <w:b/>
          <w:szCs w:val="24"/>
        </w:rPr>
      </w:pPr>
    </w:p>
    <w:p w14:paraId="590DEFA4" w14:textId="77777777" w:rsidR="000F2A5F" w:rsidRDefault="000F2A5F" w:rsidP="000F2A5F">
      <w:pPr>
        <w:widowControl w:val="0"/>
        <w:spacing w:before="120" w:after="120"/>
        <w:rPr>
          <w:rFonts w:eastAsia="Times New Roman"/>
          <w:b/>
          <w:szCs w:val="24"/>
        </w:rPr>
      </w:pPr>
    </w:p>
    <w:p w14:paraId="06AF4A63" w14:textId="77777777" w:rsidR="000F2A5F" w:rsidRDefault="000F2A5F" w:rsidP="000F2A5F">
      <w:pPr>
        <w:widowControl w:val="0"/>
        <w:spacing w:before="120" w:after="120"/>
        <w:rPr>
          <w:rFonts w:eastAsia="Times New Roman"/>
          <w:b/>
          <w:szCs w:val="24"/>
        </w:rPr>
      </w:pPr>
    </w:p>
    <w:p w14:paraId="0DC56959" w14:textId="77777777" w:rsidR="000F2A5F" w:rsidRDefault="000F2A5F" w:rsidP="000F2A5F">
      <w:pPr>
        <w:widowControl w:val="0"/>
        <w:spacing w:before="120" w:after="120"/>
        <w:rPr>
          <w:rFonts w:eastAsia="Times New Roman"/>
          <w:b/>
          <w:szCs w:val="24"/>
        </w:rPr>
      </w:pPr>
    </w:p>
    <w:p w14:paraId="69672357" w14:textId="77777777" w:rsidR="000F2A5F" w:rsidRDefault="000F2A5F" w:rsidP="000F2A5F">
      <w:pPr>
        <w:widowControl w:val="0"/>
        <w:spacing w:before="120" w:after="120"/>
        <w:rPr>
          <w:rFonts w:eastAsia="Times New Roman"/>
          <w:b/>
          <w:szCs w:val="24"/>
        </w:rPr>
      </w:pPr>
    </w:p>
    <w:p w14:paraId="34C3C0A9" w14:textId="77777777" w:rsidR="000F2A5F" w:rsidRDefault="000F2A5F" w:rsidP="000F2A5F">
      <w:pPr>
        <w:widowControl w:val="0"/>
        <w:spacing w:before="120" w:after="120"/>
        <w:rPr>
          <w:rFonts w:eastAsia="Times New Roman"/>
          <w:b/>
          <w:szCs w:val="24"/>
        </w:rPr>
      </w:pPr>
    </w:p>
    <w:p w14:paraId="54C2D721" w14:textId="77777777" w:rsidR="000F2A5F" w:rsidRDefault="000F2A5F" w:rsidP="000F2A5F">
      <w:pPr>
        <w:widowControl w:val="0"/>
        <w:rPr>
          <w:rFonts w:eastAsia="Times New Roman"/>
          <w:b/>
          <w:szCs w:val="24"/>
        </w:rPr>
      </w:pPr>
      <w:bookmarkStart w:id="0" w:name="_Ref38341330"/>
    </w:p>
    <w:p w14:paraId="51C3EE9E" w14:textId="2D45AE6D" w:rsidR="000F2A5F" w:rsidRDefault="000F2A5F" w:rsidP="000F2A5F">
      <w:pPr>
        <w:widowControl w:val="0"/>
        <w:jc w:val="center"/>
        <w:rPr>
          <w:rFonts w:eastAsia="Times New Roman"/>
          <w:szCs w:val="24"/>
        </w:rPr>
      </w:pPr>
      <w:r>
        <w:rPr>
          <w:rFonts w:eastAsia="Times New Roman"/>
          <w:szCs w:val="24"/>
        </w:rPr>
        <w:t xml:space="preserve">Jelgava, </w:t>
      </w:r>
      <w:r w:rsidR="00B96549">
        <w:rPr>
          <w:rFonts w:eastAsia="Times New Roman"/>
          <w:szCs w:val="24"/>
        </w:rPr>
        <w:t>2020</w:t>
      </w:r>
    </w:p>
    <w:p w14:paraId="64A6173C" w14:textId="77777777" w:rsidR="000F2A5F" w:rsidRDefault="000F2A5F" w:rsidP="000F2A5F">
      <w:pPr>
        <w:widowControl w:val="0"/>
        <w:rPr>
          <w:rFonts w:eastAsia="Times New Roman"/>
          <w:szCs w:val="24"/>
        </w:rPr>
      </w:pPr>
    </w:p>
    <w:p w14:paraId="52D651F5" w14:textId="77777777" w:rsidR="000F2A5F" w:rsidRDefault="000F2A5F" w:rsidP="000F2A5F">
      <w:pPr>
        <w:widowControl w:val="0"/>
        <w:rPr>
          <w:rFonts w:eastAsia="Times New Roman"/>
          <w:szCs w:val="24"/>
        </w:rPr>
      </w:pPr>
    </w:p>
    <w:p w14:paraId="0312F2D5" w14:textId="1972C4A3" w:rsidR="000F2A5F" w:rsidRDefault="000F2A5F" w:rsidP="000F2A5F">
      <w:pPr>
        <w:pStyle w:val="TableContents"/>
        <w:pBdr>
          <w:bottom w:val="single" w:sz="1" w:space="1" w:color="C0C0C0"/>
        </w:pBdr>
        <w:rPr>
          <w:rFonts w:cs="Calibri"/>
          <w:sz w:val="20"/>
          <w:szCs w:val="20"/>
        </w:rPr>
      </w:pPr>
      <w:r>
        <w:rPr>
          <w:rFonts w:cs="Calibri"/>
        </w:rPr>
        <w:t xml:space="preserve"> </w:t>
      </w:r>
      <w:r>
        <w:rPr>
          <w:rFonts w:cs="Calibri"/>
          <w:sz w:val="20"/>
          <w:szCs w:val="20"/>
        </w:rPr>
        <w:t xml:space="preserve">© SIA “Jelgavas nekustamā īpašuma pārvalde”, Jelgava, </w:t>
      </w:r>
      <w:r w:rsidR="00B96549">
        <w:rPr>
          <w:rFonts w:cs="Calibri"/>
          <w:sz w:val="20"/>
          <w:szCs w:val="20"/>
        </w:rPr>
        <w:t>2020</w:t>
      </w:r>
    </w:p>
    <w:p w14:paraId="08FA8C28" w14:textId="77777777" w:rsidR="000F2A5F" w:rsidRDefault="000F2A5F" w:rsidP="000F2A5F">
      <w:pPr>
        <w:pStyle w:val="TableContents"/>
        <w:pBdr>
          <w:bottom w:val="single" w:sz="1" w:space="1" w:color="C0C0C0"/>
        </w:pBdr>
        <w:jc w:val="both"/>
        <w:rPr>
          <w:rFonts w:cs="Calibri"/>
          <w:sz w:val="20"/>
          <w:szCs w:val="20"/>
        </w:rPr>
        <w:sectPr w:rsidR="000F2A5F">
          <w:footerReference w:type="even" r:id="rId7"/>
          <w:footerReference w:type="default" r:id="rId8"/>
          <w:pgSz w:w="11906" w:h="16838"/>
          <w:pgMar w:top="1008" w:right="1440" w:bottom="893" w:left="2088" w:header="720" w:footer="720" w:gutter="0"/>
          <w:cols w:space="720"/>
          <w:docGrid w:linePitch="360"/>
        </w:sectPr>
      </w:pPr>
      <w:r>
        <w:rPr>
          <w:rFonts w:cs="Calibri"/>
          <w:sz w:val="20"/>
          <w:szCs w:val="20"/>
        </w:rPr>
        <w:t>Datu izmantošana vai pārpublicēšana pieļaujama tikai iepriekš saskaņojot ar SIA “Jelgavas nekustamā īpašuma pārvalde”</w:t>
      </w:r>
    </w:p>
    <w:p w14:paraId="0EDF858C" w14:textId="77777777" w:rsidR="000F2A5F" w:rsidRDefault="000F2A5F" w:rsidP="000F2A5F">
      <w:pPr>
        <w:widowControl w:val="0"/>
        <w:jc w:val="center"/>
        <w:rPr>
          <w:rFonts w:eastAsia="Times New Roman"/>
          <w:b/>
          <w:sz w:val="28"/>
          <w:szCs w:val="28"/>
        </w:rPr>
      </w:pPr>
    </w:p>
    <w:p w14:paraId="3012FA02" w14:textId="77777777" w:rsidR="000F2A5F" w:rsidRDefault="000F2A5F" w:rsidP="000F2A5F">
      <w:pPr>
        <w:widowControl w:val="0"/>
        <w:jc w:val="center"/>
        <w:rPr>
          <w:rFonts w:eastAsia="Times New Roman"/>
          <w:b/>
          <w:sz w:val="28"/>
          <w:szCs w:val="28"/>
        </w:rPr>
      </w:pPr>
    </w:p>
    <w:p w14:paraId="630DE51F" w14:textId="77777777" w:rsidR="000F2A5F" w:rsidRDefault="000F2A5F" w:rsidP="000F2A5F">
      <w:pPr>
        <w:widowControl w:val="0"/>
        <w:jc w:val="center"/>
        <w:rPr>
          <w:rFonts w:eastAsia="Times New Roman"/>
          <w:b/>
          <w:sz w:val="28"/>
          <w:szCs w:val="28"/>
        </w:rPr>
      </w:pPr>
    </w:p>
    <w:p w14:paraId="271BB5E9" w14:textId="77777777" w:rsidR="000F2A5F" w:rsidRDefault="000F2A5F" w:rsidP="000F2A5F">
      <w:pPr>
        <w:widowControl w:val="0"/>
        <w:jc w:val="center"/>
        <w:rPr>
          <w:rFonts w:eastAsia="Times New Roman"/>
          <w:b/>
          <w:sz w:val="28"/>
          <w:szCs w:val="28"/>
        </w:rPr>
      </w:pPr>
      <w:r>
        <w:rPr>
          <w:rFonts w:eastAsia="Times New Roman"/>
          <w:b/>
          <w:sz w:val="28"/>
          <w:szCs w:val="28"/>
        </w:rPr>
        <w:t>SATURS</w:t>
      </w:r>
    </w:p>
    <w:p w14:paraId="6D1E6D21" w14:textId="77777777" w:rsidR="000F2A5F" w:rsidRDefault="000F2A5F" w:rsidP="000F2A5F">
      <w:pPr>
        <w:widowControl w:val="0"/>
        <w:numPr>
          <w:ilvl w:val="0"/>
          <w:numId w:val="1"/>
        </w:numPr>
        <w:tabs>
          <w:tab w:val="left" w:pos="540"/>
          <w:tab w:val="left" w:pos="720"/>
        </w:tabs>
        <w:spacing w:line="276" w:lineRule="auto"/>
        <w:rPr>
          <w:rFonts w:eastAsia="Times New Roman"/>
          <w:szCs w:val="24"/>
        </w:rPr>
      </w:pPr>
      <w:r>
        <w:rPr>
          <w:rFonts w:eastAsia="Times New Roman"/>
          <w:b/>
          <w:szCs w:val="24"/>
        </w:rPr>
        <w:t xml:space="preserve">NODAĻA. INSTRUKCIJA PRETENDENTIEM </w:t>
      </w:r>
      <w:r>
        <w:rPr>
          <w:rFonts w:eastAsia="Times New Roman"/>
          <w:szCs w:val="24"/>
        </w:rPr>
        <w:t>..........................................3</w:t>
      </w:r>
    </w:p>
    <w:p w14:paraId="434D81C0"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Vispārīgā informācija</w:t>
      </w:r>
      <w:r>
        <w:rPr>
          <w:rFonts w:eastAsia="Times New Roman"/>
          <w:szCs w:val="24"/>
        </w:rPr>
        <w:t xml:space="preserve"> ...............................................................................3</w:t>
      </w:r>
    </w:p>
    <w:p w14:paraId="0F7778D9"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 xml:space="preserve">Pretendentu atlases prasības </w:t>
      </w:r>
      <w:r>
        <w:rPr>
          <w:rFonts w:eastAsia="Times New Roman"/>
          <w:szCs w:val="24"/>
        </w:rPr>
        <w:t>....................................................................6</w:t>
      </w:r>
    </w:p>
    <w:p w14:paraId="7563C4FE"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 xml:space="preserve">Iesniedzamie dokumenti </w:t>
      </w:r>
      <w:r>
        <w:rPr>
          <w:rFonts w:eastAsia="Times New Roman"/>
          <w:szCs w:val="24"/>
        </w:rPr>
        <w:t>...........................................................................6</w:t>
      </w:r>
    </w:p>
    <w:p w14:paraId="0F892BE7"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 xml:space="preserve">Tehniskais piedāvājums </w:t>
      </w:r>
      <w:r>
        <w:rPr>
          <w:rFonts w:eastAsia="Times New Roman"/>
          <w:szCs w:val="24"/>
        </w:rPr>
        <w:t>...........................................................................6</w:t>
      </w:r>
    </w:p>
    <w:p w14:paraId="1C65F87D"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 xml:space="preserve">Finanšu piedāvājums </w:t>
      </w:r>
      <w:r>
        <w:rPr>
          <w:rFonts w:eastAsia="Times New Roman"/>
          <w:szCs w:val="24"/>
        </w:rPr>
        <w:t>................................................................................7</w:t>
      </w:r>
    </w:p>
    <w:p w14:paraId="0EFA9666"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 xml:space="preserve">Piedāvājuma vērtēšanas un izvēles kritēriji </w:t>
      </w:r>
      <w:r>
        <w:rPr>
          <w:rFonts w:eastAsia="Times New Roman"/>
          <w:szCs w:val="24"/>
        </w:rPr>
        <w:t>...........................................7</w:t>
      </w:r>
    </w:p>
    <w:p w14:paraId="3E68895E"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 xml:space="preserve">Iepirkuma komisijas tiesības un pienākumi </w:t>
      </w:r>
      <w:r>
        <w:rPr>
          <w:rFonts w:eastAsia="Times New Roman"/>
          <w:szCs w:val="24"/>
        </w:rPr>
        <w:t>...........................................9</w:t>
      </w:r>
    </w:p>
    <w:p w14:paraId="4B6AAB79" w14:textId="77777777" w:rsidR="000F2A5F" w:rsidRDefault="000F2A5F" w:rsidP="000F2A5F">
      <w:pPr>
        <w:widowControl w:val="0"/>
        <w:numPr>
          <w:ilvl w:val="0"/>
          <w:numId w:val="2"/>
        </w:numPr>
        <w:tabs>
          <w:tab w:val="left" w:pos="1080"/>
        </w:tabs>
        <w:spacing w:line="276" w:lineRule="auto"/>
        <w:rPr>
          <w:rFonts w:eastAsia="Times New Roman"/>
          <w:szCs w:val="24"/>
        </w:rPr>
      </w:pPr>
      <w:r>
        <w:rPr>
          <w:rFonts w:eastAsia="Times New Roman"/>
          <w:b/>
          <w:szCs w:val="24"/>
        </w:rPr>
        <w:t xml:space="preserve">Pretendenta tiesības un pienākumi </w:t>
      </w:r>
      <w:r>
        <w:rPr>
          <w:rFonts w:eastAsia="Times New Roman"/>
          <w:szCs w:val="24"/>
        </w:rPr>
        <w:t>..........................................................9</w:t>
      </w:r>
    </w:p>
    <w:p w14:paraId="56411001" w14:textId="17D51B91" w:rsidR="000F2A5F" w:rsidRDefault="000F2A5F" w:rsidP="000F2A5F">
      <w:pPr>
        <w:widowControl w:val="0"/>
        <w:numPr>
          <w:ilvl w:val="0"/>
          <w:numId w:val="1"/>
        </w:numPr>
        <w:tabs>
          <w:tab w:val="left" w:pos="540"/>
          <w:tab w:val="left" w:pos="720"/>
        </w:tabs>
        <w:spacing w:line="276" w:lineRule="auto"/>
        <w:rPr>
          <w:rFonts w:eastAsia="Times New Roman"/>
          <w:szCs w:val="24"/>
        </w:rPr>
      </w:pPr>
      <w:r>
        <w:rPr>
          <w:rFonts w:eastAsia="Times New Roman"/>
          <w:b/>
          <w:szCs w:val="24"/>
        </w:rPr>
        <w:t>NODAĻA. TEHNISKĀ SPECIFIKĀCIJA</w:t>
      </w:r>
      <w:r>
        <w:rPr>
          <w:rFonts w:eastAsia="Times New Roman"/>
          <w:szCs w:val="24"/>
        </w:rPr>
        <w:t>..................................................1</w:t>
      </w:r>
      <w:r w:rsidR="00130A90">
        <w:rPr>
          <w:rFonts w:eastAsia="Times New Roman"/>
          <w:szCs w:val="24"/>
        </w:rPr>
        <w:t>0</w:t>
      </w:r>
    </w:p>
    <w:p w14:paraId="190FE868" w14:textId="428E99D3" w:rsidR="000F2A5F" w:rsidRPr="007D5C63" w:rsidRDefault="000F2A5F" w:rsidP="000F2A5F">
      <w:pPr>
        <w:widowControl w:val="0"/>
        <w:numPr>
          <w:ilvl w:val="0"/>
          <w:numId w:val="1"/>
        </w:numPr>
        <w:tabs>
          <w:tab w:val="left" w:pos="540"/>
          <w:tab w:val="left" w:pos="720"/>
        </w:tabs>
        <w:spacing w:line="276" w:lineRule="auto"/>
        <w:rPr>
          <w:rFonts w:eastAsia="Times New Roman"/>
          <w:szCs w:val="24"/>
        </w:rPr>
      </w:pPr>
      <w:r>
        <w:rPr>
          <w:rFonts w:eastAsia="Times New Roman"/>
          <w:b/>
          <w:szCs w:val="24"/>
        </w:rPr>
        <w:t xml:space="preserve">NODAĻA. IIEPIRKUMA LĪGUMA PROJEKTS </w:t>
      </w:r>
      <w:r w:rsidRPr="007D5C63">
        <w:rPr>
          <w:rFonts w:eastAsia="Times New Roman"/>
          <w:szCs w:val="24"/>
        </w:rPr>
        <w:t>………………………</w:t>
      </w:r>
      <w:r>
        <w:rPr>
          <w:rFonts w:eastAsia="Times New Roman"/>
          <w:szCs w:val="24"/>
        </w:rPr>
        <w:t>.</w:t>
      </w:r>
      <w:r w:rsidRPr="007D5C63">
        <w:rPr>
          <w:rFonts w:eastAsia="Times New Roman"/>
          <w:szCs w:val="24"/>
        </w:rPr>
        <w:t>1</w:t>
      </w:r>
      <w:r w:rsidR="00130A90">
        <w:rPr>
          <w:rFonts w:eastAsia="Times New Roman"/>
          <w:szCs w:val="24"/>
        </w:rPr>
        <w:t>1</w:t>
      </w:r>
    </w:p>
    <w:p w14:paraId="1253A2CB" w14:textId="42CBFA6A" w:rsidR="000F2A5F" w:rsidRDefault="000F2A5F" w:rsidP="000F2A5F">
      <w:pPr>
        <w:widowControl w:val="0"/>
        <w:numPr>
          <w:ilvl w:val="0"/>
          <w:numId w:val="1"/>
        </w:numPr>
        <w:tabs>
          <w:tab w:val="left" w:pos="540"/>
          <w:tab w:val="left" w:pos="720"/>
        </w:tabs>
        <w:spacing w:line="276" w:lineRule="auto"/>
        <w:rPr>
          <w:rFonts w:eastAsia="Times New Roman"/>
          <w:szCs w:val="24"/>
        </w:rPr>
      </w:pPr>
      <w:bookmarkStart w:id="1" w:name="_Hlk487029485"/>
      <w:r>
        <w:rPr>
          <w:rFonts w:eastAsia="Times New Roman"/>
          <w:b/>
          <w:szCs w:val="24"/>
        </w:rPr>
        <w:t>NODAĻA. PIELIKUMI</w:t>
      </w:r>
      <w:bookmarkEnd w:id="1"/>
      <w:r>
        <w:rPr>
          <w:rFonts w:eastAsia="Times New Roman"/>
          <w:szCs w:val="24"/>
        </w:rPr>
        <w:t>.................................................................................1</w:t>
      </w:r>
      <w:r w:rsidR="00130A90">
        <w:rPr>
          <w:rFonts w:eastAsia="Times New Roman"/>
          <w:szCs w:val="24"/>
        </w:rPr>
        <w:t>3</w:t>
      </w:r>
    </w:p>
    <w:p w14:paraId="2D990463" w14:textId="77777777" w:rsidR="000F2A5F" w:rsidRDefault="000F2A5F" w:rsidP="000F2A5F">
      <w:pPr>
        <w:widowControl w:val="0"/>
        <w:ind w:left="720"/>
        <w:rPr>
          <w:rFonts w:eastAsia="Times New Roman"/>
          <w:szCs w:val="24"/>
        </w:rPr>
      </w:pPr>
    </w:p>
    <w:p w14:paraId="624A1E1C" w14:textId="77777777" w:rsidR="000F2A5F" w:rsidRDefault="000F2A5F" w:rsidP="000F2A5F">
      <w:pPr>
        <w:widowControl w:val="0"/>
        <w:ind w:left="720" w:hanging="720"/>
        <w:rPr>
          <w:rFonts w:eastAsia="Times New Roman"/>
          <w:szCs w:val="24"/>
        </w:rPr>
      </w:pPr>
    </w:p>
    <w:p w14:paraId="5071F156" w14:textId="77777777" w:rsidR="000F2A5F" w:rsidRDefault="000F2A5F" w:rsidP="000F2A5F">
      <w:pPr>
        <w:widowControl w:val="0"/>
        <w:ind w:left="720"/>
        <w:rPr>
          <w:rFonts w:eastAsia="Times New Roman"/>
          <w:b/>
          <w:szCs w:val="24"/>
        </w:rPr>
      </w:pPr>
    </w:p>
    <w:p w14:paraId="3E444FED" w14:textId="77777777" w:rsidR="000F2A5F" w:rsidRDefault="000F2A5F" w:rsidP="000F2A5F">
      <w:pPr>
        <w:widowControl w:val="0"/>
        <w:ind w:left="720"/>
        <w:rPr>
          <w:rFonts w:eastAsia="Times New Roman"/>
          <w:b/>
          <w:szCs w:val="24"/>
        </w:rPr>
      </w:pPr>
    </w:p>
    <w:p w14:paraId="5DBB0F36" w14:textId="77777777" w:rsidR="000F2A5F" w:rsidRDefault="000F2A5F" w:rsidP="000F2A5F">
      <w:pPr>
        <w:widowControl w:val="0"/>
        <w:ind w:left="720"/>
        <w:rPr>
          <w:rFonts w:eastAsia="Times New Roman"/>
          <w:b/>
          <w:szCs w:val="24"/>
        </w:rPr>
      </w:pPr>
    </w:p>
    <w:p w14:paraId="6C437BD5" w14:textId="77777777" w:rsidR="000F2A5F" w:rsidRDefault="000F2A5F" w:rsidP="000F2A5F">
      <w:pPr>
        <w:widowControl w:val="0"/>
        <w:ind w:left="720"/>
        <w:rPr>
          <w:rFonts w:eastAsia="Times New Roman"/>
          <w:b/>
          <w:szCs w:val="24"/>
        </w:rPr>
      </w:pPr>
    </w:p>
    <w:p w14:paraId="73F285D3" w14:textId="77777777" w:rsidR="000F2A5F" w:rsidRDefault="000F2A5F" w:rsidP="000F2A5F">
      <w:pPr>
        <w:widowControl w:val="0"/>
        <w:ind w:left="720"/>
        <w:rPr>
          <w:rFonts w:eastAsia="Times New Roman"/>
          <w:b/>
          <w:szCs w:val="24"/>
        </w:rPr>
      </w:pPr>
    </w:p>
    <w:p w14:paraId="3A04DBC6" w14:textId="77777777" w:rsidR="000F2A5F" w:rsidRDefault="000F2A5F" w:rsidP="000F2A5F">
      <w:pPr>
        <w:widowControl w:val="0"/>
        <w:ind w:left="720"/>
        <w:rPr>
          <w:rFonts w:eastAsia="Times New Roman"/>
          <w:b/>
          <w:szCs w:val="24"/>
        </w:rPr>
      </w:pPr>
    </w:p>
    <w:p w14:paraId="677018F6" w14:textId="77777777" w:rsidR="000F2A5F" w:rsidRDefault="000F2A5F" w:rsidP="000F2A5F">
      <w:pPr>
        <w:widowControl w:val="0"/>
        <w:ind w:left="720"/>
        <w:rPr>
          <w:rFonts w:eastAsia="Times New Roman"/>
          <w:b/>
          <w:szCs w:val="24"/>
        </w:rPr>
      </w:pPr>
    </w:p>
    <w:p w14:paraId="527A93FF" w14:textId="77777777" w:rsidR="000F2A5F" w:rsidRDefault="000F2A5F" w:rsidP="000F2A5F">
      <w:pPr>
        <w:widowControl w:val="0"/>
        <w:ind w:left="720"/>
        <w:rPr>
          <w:rFonts w:eastAsia="Times New Roman"/>
          <w:b/>
          <w:szCs w:val="24"/>
        </w:rPr>
      </w:pPr>
    </w:p>
    <w:p w14:paraId="438C766D" w14:textId="77777777" w:rsidR="000F2A5F" w:rsidRDefault="000F2A5F" w:rsidP="000F2A5F">
      <w:pPr>
        <w:widowControl w:val="0"/>
        <w:ind w:left="720"/>
        <w:rPr>
          <w:rFonts w:eastAsia="Times New Roman"/>
          <w:b/>
          <w:szCs w:val="24"/>
        </w:rPr>
      </w:pPr>
    </w:p>
    <w:p w14:paraId="7EA816CD" w14:textId="77777777" w:rsidR="000F2A5F" w:rsidRDefault="000F2A5F" w:rsidP="000F2A5F">
      <w:pPr>
        <w:widowControl w:val="0"/>
        <w:ind w:left="720"/>
        <w:rPr>
          <w:rFonts w:eastAsia="Times New Roman"/>
          <w:b/>
          <w:szCs w:val="24"/>
        </w:rPr>
      </w:pPr>
    </w:p>
    <w:p w14:paraId="117FA332" w14:textId="77777777" w:rsidR="000F2A5F" w:rsidRDefault="000F2A5F" w:rsidP="000F2A5F">
      <w:pPr>
        <w:widowControl w:val="0"/>
        <w:ind w:left="720"/>
        <w:rPr>
          <w:rFonts w:eastAsia="Times New Roman"/>
          <w:b/>
          <w:szCs w:val="24"/>
        </w:rPr>
      </w:pPr>
    </w:p>
    <w:p w14:paraId="68A47E38" w14:textId="77777777" w:rsidR="000F2A5F" w:rsidRDefault="000F2A5F" w:rsidP="000F2A5F">
      <w:pPr>
        <w:widowControl w:val="0"/>
        <w:ind w:left="720"/>
        <w:rPr>
          <w:rFonts w:eastAsia="Times New Roman"/>
          <w:b/>
          <w:szCs w:val="24"/>
        </w:rPr>
      </w:pPr>
    </w:p>
    <w:p w14:paraId="098B0802" w14:textId="77777777" w:rsidR="000F2A5F" w:rsidRDefault="000F2A5F" w:rsidP="000F2A5F">
      <w:pPr>
        <w:widowControl w:val="0"/>
        <w:ind w:left="720"/>
        <w:rPr>
          <w:rFonts w:eastAsia="Times New Roman"/>
          <w:b/>
          <w:szCs w:val="24"/>
        </w:rPr>
      </w:pPr>
    </w:p>
    <w:p w14:paraId="35BEEA27" w14:textId="77777777" w:rsidR="000F2A5F" w:rsidRDefault="000F2A5F" w:rsidP="000F2A5F">
      <w:pPr>
        <w:widowControl w:val="0"/>
        <w:ind w:left="720"/>
        <w:rPr>
          <w:rFonts w:eastAsia="Times New Roman"/>
          <w:b/>
          <w:szCs w:val="24"/>
        </w:rPr>
      </w:pPr>
    </w:p>
    <w:p w14:paraId="7829A132" w14:textId="77777777" w:rsidR="000F2A5F" w:rsidRDefault="000F2A5F" w:rsidP="000F2A5F">
      <w:pPr>
        <w:widowControl w:val="0"/>
        <w:ind w:left="720"/>
        <w:rPr>
          <w:rFonts w:eastAsia="Times New Roman"/>
          <w:b/>
          <w:szCs w:val="24"/>
        </w:rPr>
      </w:pPr>
    </w:p>
    <w:p w14:paraId="701A02DB" w14:textId="77777777" w:rsidR="000F2A5F" w:rsidRDefault="000F2A5F" w:rsidP="000F2A5F">
      <w:pPr>
        <w:widowControl w:val="0"/>
        <w:ind w:left="720"/>
        <w:rPr>
          <w:rFonts w:eastAsia="Times New Roman"/>
          <w:b/>
          <w:szCs w:val="24"/>
        </w:rPr>
      </w:pPr>
    </w:p>
    <w:p w14:paraId="30EC89F7" w14:textId="77777777" w:rsidR="000F2A5F" w:rsidRDefault="000F2A5F" w:rsidP="000F2A5F">
      <w:pPr>
        <w:widowControl w:val="0"/>
        <w:ind w:left="720"/>
        <w:rPr>
          <w:rFonts w:eastAsia="Times New Roman"/>
          <w:b/>
          <w:szCs w:val="24"/>
        </w:rPr>
      </w:pPr>
    </w:p>
    <w:p w14:paraId="7D758CB0" w14:textId="77777777" w:rsidR="000F2A5F" w:rsidRDefault="000F2A5F" w:rsidP="000F2A5F">
      <w:pPr>
        <w:widowControl w:val="0"/>
        <w:ind w:left="720"/>
        <w:rPr>
          <w:rFonts w:eastAsia="Times New Roman"/>
          <w:b/>
          <w:szCs w:val="24"/>
        </w:rPr>
      </w:pPr>
    </w:p>
    <w:p w14:paraId="21A3327A" w14:textId="77777777" w:rsidR="000F2A5F" w:rsidRDefault="000F2A5F" w:rsidP="000F2A5F">
      <w:pPr>
        <w:widowControl w:val="0"/>
        <w:ind w:left="720"/>
        <w:rPr>
          <w:rFonts w:eastAsia="Times New Roman"/>
          <w:b/>
          <w:szCs w:val="24"/>
        </w:rPr>
      </w:pPr>
    </w:p>
    <w:p w14:paraId="0CD43396" w14:textId="77777777" w:rsidR="000F2A5F" w:rsidRDefault="000F2A5F" w:rsidP="000F2A5F">
      <w:pPr>
        <w:widowControl w:val="0"/>
        <w:ind w:left="720"/>
        <w:rPr>
          <w:rFonts w:eastAsia="Times New Roman"/>
          <w:b/>
          <w:szCs w:val="24"/>
        </w:rPr>
      </w:pPr>
    </w:p>
    <w:p w14:paraId="43CBBCFC" w14:textId="77777777" w:rsidR="000F2A5F" w:rsidRDefault="000F2A5F" w:rsidP="000F2A5F">
      <w:pPr>
        <w:widowControl w:val="0"/>
        <w:ind w:left="720"/>
        <w:rPr>
          <w:rFonts w:eastAsia="Times New Roman"/>
          <w:b/>
          <w:szCs w:val="24"/>
        </w:rPr>
      </w:pPr>
    </w:p>
    <w:p w14:paraId="7A1DF1ED" w14:textId="77777777" w:rsidR="000F2A5F" w:rsidRDefault="000F2A5F" w:rsidP="000F2A5F">
      <w:pPr>
        <w:widowControl w:val="0"/>
        <w:ind w:left="720"/>
        <w:rPr>
          <w:rFonts w:eastAsia="Times New Roman"/>
          <w:b/>
          <w:szCs w:val="24"/>
        </w:rPr>
      </w:pPr>
    </w:p>
    <w:p w14:paraId="69D6FDE4" w14:textId="77777777" w:rsidR="000F2A5F" w:rsidRDefault="000F2A5F" w:rsidP="000F2A5F">
      <w:pPr>
        <w:widowControl w:val="0"/>
        <w:ind w:left="720"/>
        <w:rPr>
          <w:rFonts w:eastAsia="Times New Roman"/>
          <w:b/>
          <w:szCs w:val="24"/>
        </w:rPr>
      </w:pPr>
    </w:p>
    <w:p w14:paraId="77D70A23" w14:textId="77777777" w:rsidR="000F2A5F" w:rsidRDefault="000F2A5F" w:rsidP="000F2A5F">
      <w:pPr>
        <w:widowControl w:val="0"/>
        <w:ind w:left="720"/>
        <w:rPr>
          <w:rFonts w:eastAsia="Times New Roman"/>
          <w:b/>
          <w:szCs w:val="24"/>
        </w:rPr>
      </w:pPr>
    </w:p>
    <w:p w14:paraId="0FACD9A7" w14:textId="77777777" w:rsidR="000F2A5F" w:rsidRDefault="000F2A5F" w:rsidP="000F2A5F">
      <w:pPr>
        <w:widowControl w:val="0"/>
        <w:ind w:left="720"/>
        <w:rPr>
          <w:rFonts w:eastAsia="Times New Roman"/>
          <w:b/>
          <w:szCs w:val="24"/>
        </w:rPr>
      </w:pPr>
    </w:p>
    <w:p w14:paraId="752695BC" w14:textId="77777777" w:rsidR="000F2A5F" w:rsidRDefault="000F2A5F" w:rsidP="000F2A5F">
      <w:pPr>
        <w:widowControl w:val="0"/>
        <w:ind w:left="720"/>
        <w:rPr>
          <w:rFonts w:eastAsia="Times New Roman"/>
          <w:b/>
          <w:szCs w:val="24"/>
        </w:rPr>
      </w:pPr>
    </w:p>
    <w:p w14:paraId="644B44BB" w14:textId="77777777" w:rsidR="000F2A5F" w:rsidRDefault="000F2A5F" w:rsidP="000F2A5F">
      <w:pPr>
        <w:widowControl w:val="0"/>
        <w:ind w:left="720"/>
        <w:rPr>
          <w:rFonts w:eastAsia="Times New Roman"/>
          <w:b/>
          <w:szCs w:val="24"/>
        </w:rPr>
      </w:pPr>
    </w:p>
    <w:p w14:paraId="3698A874" w14:textId="77777777" w:rsidR="000F2A5F" w:rsidRDefault="000F2A5F" w:rsidP="000F2A5F">
      <w:pPr>
        <w:widowControl w:val="0"/>
        <w:ind w:left="720"/>
        <w:rPr>
          <w:rFonts w:eastAsia="Times New Roman"/>
          <w:b/>
          <w:szCs w:val="24"/>
        </w:rPr>
      </w:pPr>
    </w:p>
    <w:p w14:paraId="198340E9" w14:textId="77777777" w:rsidR="000F2A5F" w:rsidRDefault="000F2A5F" w:rsidP="000F2A5F">
      <w:pPr>
        <w:widowControl w:val="0"/>
        <w:ind w:left="720"/>
        <w:rPr>
          <w:rFonts w:eastAsia="Times New Roman"/>
          <w:b/>
          <w:szCs w:val="24"/>
        </w:rPr>
      </w:pPr>
    </w:p>
    <w:p w14:paraId="5B5DEB28" w14:textId="77777777" w:rsidR="000F2A5F" w:rsidRDefault="000F2A5F" w:rsidP="000F2A5F">
      <w:pPr>
        <w:widowControl w:val="0"/>
        <w:ind w:left="720"/>
        <w:rPr>
          <w:rFonts w:eastAsia="Times New Roman"/>
          <w:b/>
          <w:szCs w:val="24"/>
        </w:rPr>
      </w:pPr>
    </w:p>
    <w:p w14:paraId="3D13466E" w14:textId="77777777" w:rsidR="000F2A5F" w:rsidRDefault="000F2A5F" w:rsidP="000F2A5F">
      <w:pPr>
        <w:widowControl w:val="0"/>
        <w:ind w:left="720"/>
        <w:rPr>
          <w:rFonts w:eastAsia="Times New Roman"/>
          <w:b/>
          <w:szCs w:val="24"/>
        </w:rPr>
      </w:pPr>
    </w:p>
    <w:p w14:paraId="2781CF31" w14:textId="77777777" w:rsidR="000F2A5F" w:rsidRDefault="000F2A5F" w:rsidP="000F2A5F">
      <w:pPr>
        <w:widowControl w:val="0"/>
        <w:rPr>
          <w:rFonts w:eastAsia="Times New Roman"/>
          <w:b/>
          <w:szCs w:val="24"/>
        </w:rPr>
      </w:pPr>
    </w:p>
    <w:p w14:paraId="39F64D7D" w14:textId="77777777" w:rsidR="000F2A5F" w:rsidRDefault="000F2A5F" w:rsidP="000F2A5F">
      <w:pPr>
        <w:widowControl w:val="0"/>
        <w:rPr>
          <w:rFonts w:eastAsia="Times New Roman"/>
          <w:b/>
          <w:szCs w:val="24"/>
        </w:rPr>
      </w:pPr>
    </w:p>
    <w:p w14:paraId="39078136" w14:textId="77777777" w:rsidR="000F2A5F" w:rsidRDefault="000F2A5F" w:rsidP="000F2A5F">
      <w:pPr>
        <w:widowControl w:val="0"/>
        <w:numPr>
          <w:ilvl w:val="0"/>
          <w:numId w:val="3"/>
        </w:numPr>
        <w:tabs>
          <w:tab w:val="left" w:pos="2520"/>
        </w:tabs>
        <w:rPr>
          <w:rFonts w:eastAsia="Times New Roman"/>
          <w:b/>
          <w:sz w:val="32"/>
          <w:szCs w:val="24"/>
        </w:rPr>
      </w:pPr>
      <w:r>
        <w:rPr>
          <w:rFonts w:eastAsia="Times New Roman"/>
          <w:b/>
          <w:sz w:val="32"/>
          <w:szCs w:val="24"/>
        </w:rPr>
        <w:t>Nodaļa: Instrukcija pretendentiem</w:t>
      </w:r>
    </w:p>
    <w:p w14:paraId="6FF4D56C" w14:textId="77777777" w:rsidR="000F2A5F" w:rsidRDefault="000F2A5F" w:rsidP="000F2A5F">
      <w:pPr>
        <w:numPr>
          <w:ilvl w:val="0"/>
          <w:numId w:val="5"/>
        </w:numPr>
        <w:tabs>
          <w:tab w:val="clear" w:pos="432"/>
          <w:tab w:val="num" w:pos="709"/>
        </w:tabs>
        <w:spacing w:before="240" w:after="240"/>
        <w:rPr>
          <w:rFonts w:ascii="Times New Roman Bold" w:eastAsia="Times New Roman" w:hAnsi="Times New Roman Bold" w:cs="Arial"/>
          <w:b/>
          <w:bCs/>
          <w:caps/>
          <w:kern w:val="1"/>
          <w:szCs w:val="32"/>
        </w:rPr>
      </w:pPr>
      <w:r>
        <w:rPr>
          <w:rFonts w:ascii="Times New Roman Bold" w:eastAsia="Times New Roman" w:hAnsi="Times New Roman Bold" w:cs="Arial"/>
          <w:b/>
          <w:bCs/>
          <w:caps/>
          <w:kern w:val="1"/>
          <w:szCs w:val="32"/>
        </w:rPr>
        <w:t>Vispārīgā informācija</w:t>
      </w:r>
      <w:bookmarkEnd w:id="0"/>
    </w:p>
    <w:p w14:paraId="1EAC8427" w14:textId="42B2F15F" w:rsidR="000F2A5F" w:rsidRDefault="000F2A5F" w:rsidP="000F2A5F">
      <w:pPr>
        <w:numPr>
          <w:ilvl w:val="1"/>
          <w:numId w:val="5"/>
        </w:numPr>
        <w:tabs>
          <w:tab w:val="clear" w:pos="576"/>
          <w:tab w:val="num" w:pos="709"/>
        </w:tabs>
        <w:spacing w:before="240" w:after="240"/>
        <w:rPr>
          <w:rFonts w:ascii="Times New Roman Bold" w:eastAsia="Times New Roman" w:hAnsi="Times New Roman Bold" w:cs="Arial"/>
          <w:b/>
          <w:bCs/>
          <w:caps/>
          <w:kern w:val="1"/>
          <w:szCs w:val="32"/>
        </w:rPr>
      </w:pPr>
      <w:r>
        <w:rPr>
          <w:rFonts w:eastAsia="Times New Roman" w:cs="Arial"/>
          <w:b/>
          <w:bCs/>
          <w:iCs/>
          <w:szCs w:val="24"/>
        </w:rPr>
        <w:t>Iepirkuma identifikācijas numurs</w:t>
      </w:r>
      <w:r>
        <w:rPr>
          <w:rFonts w:eastAsia="Times New Roman" w:cs="Arial"/>
          <w:bCs/>
          <w:iCs/>
          <w:szCs w:val="24"/>
        </w:rPr>
        <w:t>:</w:t>
      </w:r>
      <w:r>
        <w:rPr>
          <w:rFonts w:ascii="Times New Roman Bold" w:eastAsia="Times New Roman" w:hAnsi="Times New Roman Bold" w:cs="Arial"/>
          <w:b/>
          <w:bCs/>
          <w:caps/>
          <w:kern w:val="1"/>
          <w:szCs w:val="32"/>
        </w:rPr>
        <w:t xml:space="preserve"> </w:t>
      </w:r>
      <w:r>
        <w:rPr>
          <w:b/>
          <w:bCs/>
        </w:rPr>
        <w:t xml:space="preserve">SIA”JNĪP”- </w:t>
      </w:r>
      <w:r w:rsidR="00B96549">
        <w:rPr>
          <w:b/>
          <w:bCs/>
        </w:rPr>
        <w:t>2020-16</w:t>
      </w:r>
    </w:p>
    <w:p w14:paraId="5B567FA4" w14:textId="77777777" w:rsidR="000F2A5F" w:rsidRDefault="000F2A5F" w:rsidP="000F2A5F">
      <w:pPr>
        <w:numPr>
          <w:ilvl w:val="1"/>
          <w:numId w:val="5"/>
        </w:numPr>
        <w:tabs>
          <w:tab w:val="clear" w:pos="576"/>
          <w:tab w:val="num" w:pos="709"/>
        </w:tabs>
        <w:spacing w:before="240" w:after="240"/>
        <w:ind w:left="709" w:hanging="709"/>
        <w:jc w:val="both"/>
        <w:rPr>
          <w:rFonts w:ascii="Times New Roman Bold" w:eastAsia="Times New Roman" w:hAnsi="Times New Roman Bold" w:cs="Arial"/>
          <w:b/>
          <w:bCs/>
          <w:caps/>
          <w:kern w:val="1"/>
          <w:szCs w:val="32"/>
        </w:rPr>
      </w:pPr>
      <w:r>
        <w:rPr>
          <w:rFonts w:eastAsia="Times New Roman" w:cs="Arial"/>
          <w:b/>
          <w:bCs/>
          <w:iCs/>
          <w:szCs w:val="24"/>
        </w:rPr>
        <w:t>Pasūtītājs</w:t>
      </w:r>
      <w:r>
        <w:rPr>
          <w:rFonts w:eastAsia="Times New Roman"/>
          <w:bCs/>
          <w:iCs/>
          <w:szCs w:val="24"/>
        </w:rPr>
        <w:t>:</w:t>
      </w:r>
      <w:r>
        <w:rPr>
          <w:rFonts w:ascii="Times New Roman Bold" w:eastAsia="Times New Roman" w:hAnsi="Times New Roman Bold" w:cs="Arial"/>
          <w:b/>
          <w:bCs/>
          <w:caps/>
          <w:kern w:val="1"/>
          <w:szCs w:val="32"/>
        </w:rPr>
        <w:t xml:space="preserve"> </w:t>
      </w:r>
      <w:r>
        <w:rPr>
          <w:rFonts w:eastAsia="Times New Roman"/>
          <w:szCs w:val="24"/>
        </w:rPr>
        <w:t>SIA “Jelgavas nekustamā īpašuma pārvalde“</w:t>
      </w:r>
      <w:r>
        <w:rPr>
          <w:rFonts w:eastAsia="Times New Roman"/>
          <w:bCs/>
          <w:iCs/>
          <w:szCs w:val="24"/>
        </w:rPr>
        <w:t xml:space="preserve"> Pulkveža Brieža ielā 26, Jelgavā, LV 3007, Latvija,</w:t>
      </w:r>
      <w:r>
        <w:t xml:space="preserve"> reģ.Nr.LV43603011548, tālr. 63020605, fakss 63012173, </w:t>
      </w:r>
      <w:hyperlink r:id="rId9" w:history="1">
        <w:r w:rsidRPr="00C6082A">
          <w:rPr>
            <w:rStyle w:val="Hyperlink"/>
          </w:rPr>
          <w:t>www.nip.lv</w:t>
        </w:r>
      </w:hyperlink>
      <w:r>
        <w:t>. E-pasts: info@jnip.lv</w:t>
      </w:r>
    </w:p>
    <w:p w14:paraId="206BAE9E" w14:textId="77777777" w:rsidR="000F2A5F" w:rsidRDefault="000F2A5F" w:rsidP="000F2A5F">
      <w:pPr>
        <w:numPr>
          <w:ilvl w:val="1"/>
          <w:numId w:val="5"/>
        </w:numPr>
        <w:tabs>
          <w:tab w:val="clear" w:pos="576"/>
          <w:tab w:val="num" w:pos="709"/>
        </w:tabs>
        <w:ind w:left="709" w:hanging="709"/>
        <w:rPr>
          <w:rFonts w:ascii="Times New Roman Bold" w:eastAsia="Times New Roman" w:hAnsi="Times New Roman Bold" w:cs="Arial"/>
          <w:b/>
          <w:bCs/>
          <w:caps/>
          <w:kern w:val="1"/>
          <w:szCs w:val="32"/>
        </w:rPr>
      </w:pPr>
      <w:r>
        <w:rPr>
          <w:rFonts w:eastAsia="Times New Roman"/>
          <w:b/>
          <w:bCs/>
          <w:iCs/>
          <w:szCs w:val="24"/>
        </w:rPr>
        <w:t>Kontaktpersonas:</w:t>
      </w:r>
    </w:p>
    <w:p w14:paraId="5E16966C" w14:textId="719E7CA9" w:rsidR="000F2A5F" w:rsidRDefault="00872796" w:rsidP="000F2A5F">
      <w:pPr>
        <w:numPr>
          <w:ilvl w:val="2"/>
          <w:numId w:val="5"/>
        </w:numPr>
        <w:tabs>
          <w:tab w:val="clear" w:pos="720"/>
          <w:tab w:val="num" w:pos="0"/>
          <w:tab w:val="left" w:pos="709"/>
        </w:tabs>
        <w:jc w:val="both"/>
        <w:rPr>
          <w:rFonts w:ascii="Times New Roman Bold" w:eastAsia="Times New Roman" w:hAnsi="Times New Roman Bold" w:cs="Arial"/>
          <w:kern w:val="1"/>
          <w:szCs w:val="32"/>
        </w:rPr>
      </w:pPr>
      <w:r w:rsidRPr="00872796">
        <w:rPr>
          <w:rFonts w:eastAsia="Times New Roman"/>
          <w:bCs/>
          <w:iCs/>
          <w:szCs w:val="24"/>
        </w:rPr>
        <w:t>Ņina Kožāne, SIA “Jelgavas nekustamā īpašuma pārvalde” transporta daļas dispečere, tālruņa numurs: 63024976, 26103968, e-pasta adrese: info@jnip.lv. Kontaktpersona sniedz organizatoriska rakstura informāciju par iepirkuma dokumentāciju</w:t>
      </w:r>
      <w:r w:rsidR="000F2A5F">
        <w:rPr>
          <w:rFonts w:eastAsia="Times New Roman"/>
          <w:bCs/>
          <w:iCs/>
          <w:szCs w:val="24"/>
        </w:rPr>
        <w:t>.</w:t>
      </w:r>
    </w:p>
    <w:p w14:paraId="2395A1D3" w14:textId="48B63CB9" w:rsidR="000F2A5F" w:rsidRDefault="000F2A5F" w:rsidP="000F2A5F">
      <w:pPr>
        <w:numPr>
          <w:ilvl w:val="1"/>
          <w:numId w:val="5"/>
        </w:numPr>
        <w:jc w:val="both"/>
        <w:rPr>
          <w:rFonts w:ascii="Times New Roman Bold" w:eastAsia="Times New Roman" w:hAnsi="Times New Roman Bold" w:cs="Arial"/>
          <w:kern w:val="1"/>
          <w:szCs w:val="32"/>
        </w:rPr>
      </w:pPr>
      <w:r>
        <w:rPr>
          <w:rFonts w:eastAsia="Times New Roman" w:cs="Arial"/>
          <w:b/>
          <w:bCs/>
          <w:iCs/>
          <w:szCs w:val="24"/>
        </w:rPr>
        <w:t>Iepirkuma priekšmets</w:t>
      </w:r>
      <w:r>
        <w:rPr>
          <w:rFonts w:eastAsia="Times New Roman" w:cs="Arial"/>
          <w:bCs/>
          <w:iCs/>
          <w:szCs w:val="24"/>
        </w:rPr>
        <w:t xml:space="preserve"> –</w:t>
      </w:r>
      <w:r>
        <w:rPr>
          <w:bCs/>
          <w:iCs/>
        </w:rPr>
        <w:t>„</w:t>
      </w:r>
      <w:r>
        <w:rPr>
          <w:rFonts w:eastAsia="Times New Roman"/>
          <w:bCs/>
          <w:szCs w:val="24"/>
        </w:rPr>
        <w:t>Transporta līdzekļu iegāde” SIA “Jelgavas nekustamā īpašuma pārvalde” esošo dzīvojamo māju, nedzīvojamo ēku un teritoriju apsaimniekošanai</w:t>
      </w:r>
      <w:r>
        <w:rPr>
          <w:bCs/>
          <w:iCs/>
        </w:rPr>
        <w:t xml:space="preserve">”, identifikācijas Nr. </w:t>
      </w:r>
      <w:r>
        <w:rPr>
          <w:rFonts w:eastAsia="Times New Roman"/>
          <w:szCs w:val="24"/>
        </w:rPr>
        <w:t xml:space="preserve">SIA”JNĪP”- </w:t>
      </w:r>
      <w:r w:rsidR="00B96549">
        <w:rPr>
          <w:rFonts w:eastAsia="Times New Roman"/>
          <w:szCs w:val="24"/>
        </w:rPr>
        <w:t>2020-16</w:t>
      </w:r>
      <w:r>
        <w:t>, saskaņā ar tehnisko specifikāciju</w:t>
      </w:r>
      <w:r w:rsidR="000F7AE9">
        <w:t>.</w:t>
      </w:r>
    </w:p>
    <w:p w14:paraId="3E6DE768" w14:textId="77777777" w:rsidR="000F2A5F" w:rsidRDefault="000F2A5F" w:rsidP="000F2A5F">
      <w:pPr>
        <w:numPr>
          <w:ilvl w:val="2"/>
          <w:numId w:val="5"/>
        </w:numPr>
        <w:jc w:val="both"/>
        <w:rPr>
          <w:rFonts w:ascii="Times New Roman Bold" w:eastAsia="Times New Roman" w:hAnsi="Times New Roman Bold" w:cs="Arial"/>
          <w:kern w:val="1"/>
          <w:szCs w:val="32"/>
        </w:rPr>
      </w:pPr>
      <w:r>
        <w:rPr>
          <w:rFonts w:eastAsia="Times New Roman"/>
          <w:bCs/>
          <w:iCs/>
          <w:szCs w:val="24"/>
        </w:rPr>
        <w:t>Iepirkuma priekšmets detalizēti aprakstīts iepirkuma (turpmāk – iepirkums) nolikuma (turpmāk – nolikums) II nodaļā – Tehniskā specifikācija.</w:t>
      </w:r>
    </w:p>
    <w:p w14:paraId="19534CC3" w14:textId="77777777" w:rsidR="000F2A5F" w:rsidRDefault="000F2A5F" w:rsidP="000F2A5F">
      <w:pPr>
        <w:numPr>
          <w:ilvl w:val="2"/>
          <w:numId w:val="5"/>
        </w:numPr>
        <w:jc w:val="both"/>
        <w:rPr>
          <w:rFonts w:ascii="Times New Roman Bold" w:eastAsia="Times New Roman" w:hAnsi="Times New Roman Bold" w:cs="Arial"/>
          <w:kern w:val="1"/>
          <w:szCs w:val="32"/>
        </w:rPr>
      </w:pPr>
      <w:r>
        <w:rPr>
          <w:rFonts w:eastAsia="Times New Roman"/>
          <w:szCs w:val="24"/>
        </w:rPr>
        <w:t>Nolikumā noteiktā kārtībā pretendents var iesniegt tikai vienu piedāvājumu par visu iepirkuma priekšmetu kopā. Piedāvājumu variantu iesniegšana netiek atļauta.</w:t>
      </w:r>
    </w:p>
    <w:p w14:paraId="2BB48F5C" w14:textId="77777777" w:rsidR="000F2A5F" w:rsidRDefault="000F2A5F" w:rsidP="000F2A5F">
      <w:pPr>
        <w:numPr>
          <w:ilvl w:val="1"/>
          <w:numId w:val="5"/>
        </w:numPr>
        <w:tabs>
          <w:tab w:val="clear" w:pos="576"/>
          <w:tab w:val="num" w:pos="709"/>
        </w:tabs>
        <w:ind w:left="709" w:hanging="709"/>
        <w:jc w:val="both"/>
        <w:rPr>
          <w:rFonts w:ascii="Times New Roman Bold" w:eastAsia="Times New Roman" w:hAnsi="Times New Roman Bold" w:cs="Arial"/>
          <w:kern w:val="1"/>
          <w:szCs w:val="32"/>
        </w:rPr>
      </w:pPr>
      <w:r>
        <w:rPr>
          <w:rFonts w:eastAsia="Times New Roman" w:cs="Arial"/>
          <w:b/>
          <w:bCs/>
          <w:iCs/>
          <w:szCs w:val="24"/>
        </w:rPr>
        <w:t>Iepirkuma līguma izpildes termiņš</w:t>
      </w:r>
    </w:p>
    <w:p w14:paraId="48EC90F1" w14:textId="77777777" w:rsidR="000F2A5F" w:rsidRDefault="000F2A5F" w:rsidP="000F2A5F">
      <w:pPr>
        <w:ind w:left="709"/>
        <w:jc w:val="both"/>
        <w:rPr>
          <w:rFonts w:ascii="Times New Roman Bold" w:eastAsia="Times New Roman" w:hAnsi="Times New Roman Bold" w:cs="Arial"/>
          <w:kern w:val="1"/>
          <w:szCs w:val="32"/>
        </w:rPr>
      </w:pPr>
      <w:r>
        <w:rPr>
          <w:rFonts w:eastAsia="Times New Roman"/>
          <w:szCs w:val="24"/>
        </w:rPr>
        <w:t xml:space="preserve">Maksimāli pieļaujamais termiņš ir </w:t>
      </w:r>
      <w:r>
        <w:rPr>
          <w:rFonts w:eastAsia="Times New Roman"/>
          <w:b/>
          <w:szCs w:val="24"/>
        </w:rPr>
        <w:t>1</w:t>
      </w:r>
      <w:r>
        <w:rPr>
          <w:rFonts w:eastAsia="Times New Roman"/>
          <w:b/>
          <w:szCs w:val="24"/>
          <w:shd w:val="clear" w:color="auto" w:fill="FFFFFF"/>
        </w:rPr>
        <w:t xml:space="preserve"> kalendārais mēnesis</w:t>
      </w:r>
      <w:r>
        <w:rPr>
          <w:rFonts w:eastAsia="Times New Roman"/>
          <w:szCs w:val="24"/>
        </w:rPr>
        <w:t xml:space="preserve"> no iepirkuma līguma (turpmāk – līgums) noslēgšanas brīža.</w:t>
      </w:r>
    </w:p>
    <w:p w14:paraId="36814332" w14:textId="77777777" w:rsidR="000F2A5F" w:rsidRDefault="000F2A5F" w:rsidP="000F2A5F">
      <w:pPr>
        <w:numPr>
          <w:ilvl w:val="1"/>
          <w:numId w:val="5"/>
        </w:numPr>
        <w:tabs>
          <w:tab w:val="clear" w:pos="576"/>
          <w:tab w:val="num" w:pos="709"/>
        </w:tabs>
        <w:ind w:left="709" w:hanging="709"/>
        <w:jc w:val="both"/>
        <w:rPr>
          <w:rFonts w:ascii="Times New Roman Bold" w:eastAsia="Times New Roman" w:hAnsi="Times New Roman Bold" w:cs="Arial"/>
          <w:kern w:val="1"/>
          <w:szCs w:val="32"/>
        </w:rPr>
      </w:pPr>
      <w:r>
        <w:rPr>
          <w:rFonts w:eastAsia="Times New Roman" w:cs="Arial"/>
          <w:b/>
          <w:bCs/>
          <w:iCs/>
          <w:szCs w:val="24"/>
        </w:rPr>
        <w:t>Termiņi</w:t>
      </w:r>
    </w:p>
    <w:tbl>
      <w:tblPr>
        <w:tblW w:w="8975" w:type="dxa"/>
        <w:tblInd w:w="108" w:type="dxa"/>
        <w:tblLayout w:type="fixed"/>
        <w:tblLook w:val="0000" w:firstRow="0" w:lastRow="0" w:firstColumn="0" w:lastColumn="0" w:noHBand="0" w:noVBand="0"/>
      </w:tblPr>
      <w:tblGrid>
        <w:gridCol w:w="988"/>
        <w:gridCol w:w="5103"/>
        <w:gridCol w:w="1422"/>
        <w:gridCol w:w="1462"/>
      </w:tblGrid>
      <w:tr w:rsidR="000F2A5F" w14:paraId="5711D9D2" w14:textId="77777777" w:rsidTr="006170C7">
        <w:tc>
          <w:tcPr>
            <w:tcW w:w="988" w:type="dxa"/>
            <w:tcBorders>
              <w:top w:val="single" w:sz="4" w:space="0" w:color="000000"/>
              <w:left w:val="single" w:sz="4" w:space="0" w:color="000000"/>
              <w:bottom w:val="single" w:sz="4" w:space="0" w:color="000000"/>
            </w:tcBorders>
            <w:shd w:val="clear" w:color="auto" w:fill="D9D9D9"/>
            <w:vAlign w:val="center"/>
          </w:tcPr>
          <w:p w14:paraId="17FBA03F" w14:textId="77777777" w:rsidR="000F2A5F" w:rsidRDefault="000F2A5F" w:rsidP="006170C7">
            <w:pPr>
              <w:widowControl w:val="0"/>
              <w:tabs>
                <w:tab w:val="left" w:pos="720"/>
                <w:tab w:val="center" w:pos="4153"/>
                <w:tab w:val="right" w:pos="8306"/>
              </w:tabs>
              <w:snapToGrid w:val="0"/>
              <w:jc w:val="center"/>
              <w:rPr>
                <w:rFonts w:eastAsia="Times New Roman"/>
                <w:b/>
                <w:szCs w:val="24"/>
              </w:rPr>
            </w:pPr>
            <w:r>
              <w:rPr>
                <w:rFonts w:eastAsia="Times New Roman"/>
                <w:b/>
                <w:szCs w:val="24"/>
              </w:rPr>
              <w:t>Nr. p.k.</w:t>
            </w:r>
          </w:p>
        </w:tc>
        <w:tc>
          <w:tcPr>
            <w:tcW w:w="5103" w:type="dxa"/>
            <w:tcBorders>
              <w:top w:val="single" w:sz="4" w:space="0" w:color="000000"/>
              <w:left w:val="single" w:sz="4" w:space="0" w:color="000000"/>
              <w:bottom w:val="single" w:sz="4" w:space="0" w:color="000000"/>
            </w:tcBorders>
            <w:shd w:val="clear" w:color="auto" w:fill="D9D9D9"/>
            <w:vAlign w:val="center"/>
          </w:tcPr>
          <w:p w14:paraId="2B3F4484" w14:textId="77777777" w:rsidR="000F2A5F" w:rsidRDefault="000F2A5F" w:rsidP="006170C7">
            <w:pPr>
              <w:widowControl w:val="0"/>
              <w:tabs>
                <w:tab w:val="left" w:pos="720"/>
                <w:tab w:val="center" w:pos="4153"/>
                <w:tab w:val="right" w:pos="8306"/>
              </w:tabs>
              <w:snapToGrid w:val="0"/>
              <w:jc w:val="center"/>
              <w:rPr>
                <w:rFonts w:eastAsia="Times New Roman"/>
                <w:b/>
                <w:szCs w:val="24"/>
              </w:rPr>
            </w:pPr>
            <w:r>
              <w:rPr>
                <w:rFonts w:eastAsia="Times New Roman"/>
                <w:b/>
                <w:szCs w:val="24"/>
              </w:rPr>
              <w:t>Aktivitāte</w:t>
            </w:r>
          </w:p>
        </w:tc>
        <w:tc>
          <w:tcPr>
            <w:tcW w:w="1422" w:type="dxa"/>
            <w:tcBorders>
              <w:top w:val="single" w:sz="4" w:space="0" w:color="000000"/>
              <w:left w:val="single" w:sz="4" w:space="0" w:color="000000"/>
              <w:bottom w:val="single" w:sz="4" w:space="0" w:color="000000"/>
            </w:tcBorders>
            <w:shd w:val="clear" w:color="auto" w:fill="D9D9D9"/>
            <w:vAlign w:val="center"/>
          </w:tcPr>
          <w:p w14:paraId="35343533" w14:textId="77777777" w:rsidR="000F2A5F" w:rsidRDefault="000F2A5F" w:rsidP="006170C7">
            <w:pPr>
              <w:widowControl w:val="0"/>
              <w:snapToGrid w:val="0"/>
              <w:jc w:val="center"/>
              <w:rPr>
                <w:rFonts w:eastAsia="Times New Roman"/>
                <w:b/>
                <w:szCs w:val="24"/>
              </w:rPr>
            </w:pPr>
            <w:r>
              <w:rPr>
                <w:rFonts w:eastAsia="Times New Roman"/>
                <w:b/>
                <w:szCs w:val="24"/>
              </w:rPr>
              <w:t>Datums</w:t>
            </w:r>
          </w:p>
        </w:tc>
        <w:tc>
          <w:tcPr>
            <w:tcW w:w="14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9B6AD" w14:textId="77777777" w:rsidR="000F2A5F" w:rsidRDefault="000F2A5F" w:rsidP="006170C7">
            <w:pPr>
              <w:widowControl w:val="0"/>
              <w:snapToGrid w:val="0"/>
              <w:jc w:val="center"/>
              <w:rPr>
                <w:rFonts w:eastAsia="Times New Roman"/>
                <w:b/>
                <w:szCs w:val="24"/>
              </w:rPr>
            </w:pPr>
            <w:r>
              <w:rPr>
                <w:rFonts w:eastAsia="Times New Roman"/>
                <w:b/>
                <w:szCs w:val="24"/>
              </w:rPr>
              <w:t>Laiks</w:t>
            </w:r>
          </w:p>
        </w:tc>
      </w:tr>
      <w:tr w:rsidR="000F2A5F" w14:paraId="3A921D83" w14:textId="77777777" w:rsidTr="006170C7">
        <w:tc>
          <w:tcPr>
            <w:tcW w:w="988" w:type="dxa"/>
            <w:tcBorders>
              <w:left w:val="single" w:sz="4" w:space="0" w:color="000000"/>
              <w:bottom w:val="single" w:sz="4" w:space="0" w:color="000000"/>
            </w:tcBorders>
          </w:tcPr>
          <w:p w14:paraId="62DE385C" w14:textId="77777777" w:rsidR="000F2A5F" w:rsidRDefault="000F2A5F" w:rsidP="006170C7">
            <w:pPr>
              <w:widowControl w:val="0"/>
              <w:tabs>
                <w:tab w:val="left" w:pos="720"/>
                <w:tab w:val="center" w:pos="4153"/>
                <w:tab w:val="right" w:pos="8306"/>
              </w:tabs>
              <w:snapToGrid w:val="0"/>
              <w:rPr>
                <w:rFonts w:eastAsia="Times New Roman"/>
                <w:szCs w:val="24"/>
              </w:rPr>
            </w:pPr>
            <w:r>
              <w:rPr>
                <w:rFonts w:eastAsia="Times New Roman"/>
                <w:szCs w:val="24"/>
              </w:rPr>
              <w:t>1.6.1.</w:t>
            </w:r>
          </w:p>
        </w:tc>
        <w:tc>
          <w:tcPr>
            <w:tcW w:w="5103" w:type="dxa"/>
            <w:tcBorders>
              <w:left w:val="single" w:sz="4" w:space="0" w:color="000000"/>
              <w:bottom w:val="single" w:sz="4" w:space="0" w:color="000000"/>
            </w:tcBorders>
          </w:tcPr>
          <w:p w14:paraId="022510EB" w14:textId="77777777" w:rsidR="000F2A5F" w:rsidRDefault="000F2A5F" w:rsidP="006170C7">
            <w:pPr>
              <w:widowControl w:val="0"/>
              <w:tabs>
                <w:tab w:val="left" w:pos="720"/>
                <w:tab w:val="center" w:pos="4153"/>
                <w:tab w:val="right" w:pos="8306"/>
              </w:tabs>
              <w:snapToGrid w:val="0"/>
              <w:jc w:val="both"/>
              <w:rPr>
                <w:rFonts w:eastAsia="Times New Roman"/>
                <w:szCs w:val="24"/>
              </w:rPr>
            </w:pPr>
            <w:r>
              <w:rPr>
                <w:rFonts w:eastAsia="Times New Roman"/>
                <w:szCs w:val="24"/>
              </w:rPr>
              <w:t>Pēdējais termiņš piedāvājumu iesniegšanai</w:t>
            </w:r>
          </w:p>
        </w:tc>
        <w:tc>
          <w:tcPr>
            <w:tcW w:w="1422" w:type="dxa"/>
            <w:tcBorders>
              <w:left w:val="single" w:sz="4" w:space="0" w:color="000000"/>
              <w:bottom w:val="single" w:sz="4" w:space="0" w:color="000000"/>
            </w:tcBorders>
          </w:tcPr>
          <w:p w14:paraId="6306C5A2" w14:textId="00A0FACA" w:rsidR="000F2A5F" w:rsidRDefault="00B96549" w:rsidP="006170C7">
            <w:pPr>
              <w:widowControl w:val="0"/>
              <w:snapToGrid w:val="0"/>
            </w:pPr>
            <w:r>
              <w:t>10</w:t>
            </w:r>
            <w:r w:rsidR="000F2A5F">
              <w:t>/</w:t>
            </w:r>
            <w:r>
              <w:t>07</w:t>
            </w:r>
            <w:r w:rsidR="000F2A5F">
              <w:t>/</w:t>
            </w:r>
            <w:r>
              <w:t>2020</w:t>
            </w:r>
          </w:p>
        </w:tc>
        <w:tc>
          <w:tcPr>
            <w:tcW w:w="1462" w:type="dxa"/>
            <w:tcBorders>
              <w:left w:val="single" w:sz="4" w:space="0" w:color="000000"/>
              <w:bottom w:val="single" w:sz="4" w:space="0" w:color="000000"/>
              <w:right w:val="single" w:sz="4" w:space="0" w:color="000000"/>
            </w:tcBorders>
          </w:tcPr>
          <w:p w14:paraId="15D8D5E3" w14:textId="3159EB32" w:rsidR="000F2A5F" w:rsidRDefault="002C3F97" w:rsidP="006170C7">
            <w:pPr>
              <w:widowControl w:val="0"/>
              <w:tabs>
                <w:tab w:val="left" w:pos="720"/>
                <w:tab w:val="center" w:pos="4153"/>
                <w:tab w:val="right" w:pos="8306"/>
              </w:tabs>
              <w:snapToGrid w:val="0"/>
              <w:jc w:val="center"/>
            </w:pPr>
            <w:r>
              <w:t>10</w:t>
            </w:r>
            <w:r w:rsidR="000F2A5F">
              <w:t>:00</w:t>
            </w:r>
          </w:p>
        </w:tc>
      </w:tr>
    </w:tbl>
    <w:p w14:paraId="1282FF56" w14:textId="77777777" w:rsidR="000F2A5F" w:rsidRDefault="000F2A5F" w:rsidP="000F2A5F">
      <w:pPr>
        <w:jc w:val="both"/>
        <w:rPr>
          <w:rFonts w:ascii="Times New Roman Bold" w:eastAsia="Times New Roman" w:hAnsi="Times New Roman Bold" w:cs="Arial"/>
          <w:kern w:val="1"/>
          <w:szCs w:val="32"/>
        </w:rPr>
      </w:pPr>
    </w:p>
    <w:p w14:paraId="468A4A6D" w14:textId="77777777" w:rsidR="000F2A5F" w:rsidRDefault="000F2A5F" w:rsidP="000F2A5F">
      <w:pPr>
        <w:numPr>
          <w:ilvl w:val="1"/>
          <w:numId w:val="5"/>
        </w:numPr>
        <w:tabs>
          <w:tab w:val="clear" w:pos="576"/>
          <w:tab w:val="num" w:pos="709"/>
        </w:tabs>
        <w:ind w:left="709" w:hanging="709"/>
        <w:jc w:val="both"/>
        <w:rPr>
          <w:rFonts w:ascii="Times New Roman Bold" w:eastAsia="Times New Roman" w:hAnsi="Times New Roman Bold" w:cs="Arial"/>
          <w:b/>
          <w:bCs/>
          <w:caps/>
          <w:kern w:val="1"/>
          <w:szCs w:val="32"/>
        </w:rPr>
      </w:pPr>
      <w:r>
        <w:rPr>
          <w:rFonts w:eastAsia="Times New Roman" w:cs="Arial"/>
          <w:b/>
          <w:bCs/>
          <w:iCs/>
          <w:szCs w:val="24"/>
        </w:rPr>
        <w:t>Nolikuma saņemšana</w:t>
      </w:r>
    </w:p>
    <w:p w14:paraId="42561CAD" w14:textId="77CACD9E" w:rsidR="000F2A5F" w:rsidRDefault="000F2A5F" w:rsidP="000F2A5F">
      <w:pPr>
        <w:ind w:left="720"/>
        <w:jc w:val="both"/>
        <w:rPr>
          <w:rFonts w:ascii="Times New Roman Bold" w:eastAsia="Times New Roman" w:hAnsi="Times New Roman Bold" w:cs="Arial"/>
          <w:b/>
          <w:bCs/>
          <w:caps/>
          <w:kern w:val="1"/>
          <w:szCs w:val="32"/>
        </w:rPr>
      </w:pPr>
      <w:r w:rsidRPr="00E43764">
        <w:rPr>
          <w:rFonts w:eastAsia="Times New Roman"/>
          <w:bCs/>
          <w:iCs/>
          <w:szCs w:val="24"/>
          <w:shd w:val="clear" w:color="auto" w:fill="FFFFFF"/>
        </w:rPr>
        <w:t xml:space="preserve">Ar iepirkuma Nolikumu un papildus informāciju var iepazīties pircēja </w:t>
      </w:r>
      <w:r w:rsidR="000F7AE9">
        <w:rPr>
          <w:rFonts w:eastAsia="Times New Roman"/>
          <w:bCs/>
          <w:iCs/>
          <w:szCs w:val="24"/>
          <w:shd w:val="clear" w:color="auto" w:fill="FFFFFF"/>
        </w:rPr>
        <w:t>mājas lapā</w:t>
      </w:r>
      <w:r w:rsidRPr="00E43764">
        <w:rPr>
          <w:rFonts w:eastAsia="Times New Roman"/>
          <w:bCs/>
          <w:iCs/>
          <w:szCs w:val="24"/>
          <w:shd w:val="clear" w:color="auto" w:fill="FFFFFF"/>
        </w:rPr>
        <w:t xml:space="preserve"> www.</w:t>
      </w:r>
      <w:r w:rsidR="000F7AE9">
        <w:rPr>
          <w:rFonts w:eastAsia="Times New Roman"/>
          <w:bCs/>
          <w:iCs/>
          <w:szCs w:val="24"/>
          <w:shd w:val="clear" w:color="auto" w:fill="FFFFFF"/>
        </w:rPr>
        <w:t>nip</w:t>
      </w:r>
      <w:r w:rsidRPr="00E43764">
        <w:rPr>
          <w:rFonts w:eastAsia="Times New Roman"/>
          <w:bCs/>
          <w:iCs/>
          <w:szCs w:val="24"/>
          <w:shd w:val="clear" w:color="auto" w:fill="FFFFFF"/>
        </w:rPr>
        <w:t>.lv. Piegādātāja pienākums ir pastāvīgi sekot publicētajai informācijai un ievērtēt to savā piedāvājumā.</w:t>
      </w:r>
    </w:p>
    <w:p w14:paraId="7C96F3F5" w14:textId="77777777" w:rsidR="000F2A5F" w:rsidRDefault="000F2A5F" w:rsidP="000F2A5F">
      <w:pPr>
        <w:pStyle w:val="Nolikums3"/>
        <w:numPr>
          <w:ilvl w:val="2"/>
          <w:numId w:val="5"/>
        </w:numPr>
        <w:tabs>
          <w:tab w:val="clear" w:pos="360"/>
          <w:tab w:val="clear" w:pos="624"/>
          <w:tab w:val="clear" w:pos="926"/>
          <w:tab w:val="clear" w:pos="964"/>
          <w:tab w:val="clear" w:pos="1209"/>
          <w:tab w:val="clear" w:pos="1492"/>
        </w:tabs>
        <w:spacing w:before="0" w:after="0"/>
        <w:rPr>
          <w:rFonts w:ascii="Times New Roman Bold" w:eastAsia="Calibri" w:hAnsi="Times New Roman Bold" w:cs="Arial"/>
          <w:b/>
          <w:bCs w:val="0"/>
          <w:iCs/>
          <w:caps/>
          <w:kern w:val="1"/>
          <w:szCs w:val="22"/>
          <w:shd w:val="clear" w:color="auto" w:fill="FFFFFF"/>
        </w:rPr>
      </w:pPr>
      <w:r>
        <w:rPr>
          <w:rFonts w:eastAsia="Calibri"/>
          <w:bCs w:val="0"/>
          <w:iCs/>
          <w:szCs w:val="22"/>
          <w:shd w:val="clear" w:color="auto" w:fill="FFFFFF"/>
        </w:rPr>
        <w:t>Lejupielādējot Iepirkuma nolikumu, ieinteresētais piegādātājs apņemas sekot līdzi turpmākajām izmaiņām Iepirkuma nolikumā, kā arī iepirkuma komisijas sniegtajām atbildēm uz ieinteresēto piegādātāju jautājumiem, kas tiks publicētas minētajā interneta mājas lapā pie Iepirkuma nolikuma.</w:t>
      </w:r>
    </w:p>
    <w:p w14:paraId="4619F969" w14:textId="77777777" w:rsidR="000F2A5F" w:rsidRDefault="000F2A5F" w:rsidP="000F2A5F">
      <w:pPr>
        <w:numPr>
          <w:ilvl w:val="1"/>
          <w:numId w:val="5"/>
        </w:numPr>
        <w:tabs>
          <w:tab w:val="clear" w:pos="576"/>
          <w:tab w:val="num" w:pos="709"/>
        </w:tabs>
        <w:ind w:left="709" w:hanging="709"/>
        <w:jc w:val="both"/>
        <w:rPr>
          <w:rFonts w:ascii="Times New Roman Bold" w:eastAsia="Times New Roman" w:hAnsi="Times New Roman Bold" w:cs="Arial"/>
          <w:b/>
          <w:bCs/>
          <w:caps/>
          <w:kern w:val="1"/>
          <w:szCs w:val="32"/>
        </w:rPr>
      </w:pPr>
      <w:r>
        <w:rPr>
          <w:rFonts w:eastAsia="Times New Roman" w:cs="Arial"/>
          <w:b/>
          <w:bCs/>
          <w:iCs/>
          <w:szCs w:val="24"/>
        </w:rPr>
        <w:t>Papildu paskaidrojumi par nolikumu</w:t>
      </w:r>
      <w:bookmarkStart w:id="2" w:name="_Pied%2525252525252525252525252525252525"/>
    </w:p>
    <w:p w14:paraId="6D821146" w14:textId="77777777" w:rsidR="000F2A5F" w:rsidRDefault="000F2A5F" w:rsidP="000F2A5F">
      <w:pPr>
        <w:ind w:left="720"/>
        <w:jc w:val="both"/>
        <w:rPr>
          <w:rFonts w:ascii="Times New Roman Bold" w:eastAsia="Times New Roman" w:hAnsi="Times New Roman Bold" w:cs="Arial"/>
          <w:b/>
          <w:bCs/>
          <w:caps/>
          <w:kern w:val="1"/>
          <w:szCs w:val="32"/>
        </w:rPr>
      </w:pPr>
      <w:r>
        <w:rPr>
          <w:rFonts w:eastAsia="Times New Roman" w:cs="Arial"/>
          <w:bCs/>
          <w:iCs/>
          <w:szCs w:val="24"/>
        </w:rPr>
        <w:t>I</w:t>
      </w:r>
      <w:r w:rsidRPr="00E43764">
        <w:rPr>
          <w:rFonts w:eastAsia="Times New Roman" w:cs="Arial"/>
          <w:bCs/>
          <w:iCs/>
          <w:szCs w:val="24"/>
        </w:rPr>
        <w:t xml:space="preserve">einteresētais piegādātājs un pasūtītājs ar informāciju apmainās elektroniski vai pa faksu, pastu vai nododot personiski. Pasūtītāja kontaktpersona, fakss un elektroniskais pasts norādīti Nolikuma </w:t>
      </w:r>
      <w:r>
        <w:rPr>
          <w:rFonts w:eastAsia="Times New Roman" w:cs="Arial"/>
          <w:bCs/>
          <w:iCs/>
          <w:szCs w:val="24"/>
        </w:rPr>
        <w:t xml:space="preserve">1.2 </w:t>
      </w:r>
      <w:r w:rsidRPr="00E43764">
        <w:rPr>
          <w:rFonts w:eastAsia="Times New Roman" w:cs="Arial"/>
          <w:bCs/>
          <w:iCs/>
          <w:szCs w:val="24"/>
        </w:rPr>
        <w:t>.punktā;</w:t>
      </w:r>
      <w:r>
        <w:rPr>
          <w:rFonts w:ascii="Times New Roman Bold" w:eastAsia="Times New Roman" w:hAnsi="Times New Roman Bold" w:cs="Arial"/>
          <w:b/>
          <w:bCs/>
          <w:caps/>
          <w:kern w:val="1"/>
          <w:szCs w:val="32"/>
        </w:rPr>
        <w:t xml:space="preserve"> </w:t>
      </w:r>
    </w:p>
    <w:p w14:paraId="31DDAC5B" w14:textId="77777777" w:rsidR="000F2A5F" w:rsidRDefault="000F2A5F" w:rsidP="000F2A5F">
      <w:pPr>
        <w:ind w:firstLine="57"/>
        <w:jc w:val="both"/>
        <w:rPr>
          <w:rFonts w:ascii="Times New Roman Bold" w:eastAsia="Times New Roman" w:hAnsi="Times New Roman Bold" w:cs="Arial"/>
          <w:b/>
          <w:bCs/>
          <w:caps/>
          <w:kern w:val="1"/>
          <w:szCs w:val="32"/>
        </w:rPr>
      </w:pPr>
      <w:r>
        <w:rPr>
          <w:rFonts w:ascii="Times New Roman Bold" w:eastAsia="Times New Roman" w:hAnsi="Times New Roman Bold" w:cs="Arial"/>
          <w:b/>
          <w:bCs/>
          <w:caps/>
          <w:kern w:val="1"/>
          <w:szCs w:val="32"/>
        </w:rPr>
        <w:t xml:space="preserve">1.8.1. </w:t>
      </w:r>
      <w:r>
        <w:rPr>
          <w:rFonts w:cs="Arial"/>
          <w:bCs/>
          <w:iCs/>
        </w:rPr>
        <w:t>J</w:t>
      </w:r>
      <w:r w:rsidRPr="009507FF">
        <w:rPr>
          <w:rFonts w:cs="Arial"/>
          <w:bCs/>
          <w:iCs/>
        </w:rPr>
        <w:t>a piegādātājs laikus pieprasa papildu informāciju par Nolikumā iekļautajām prasībām, pasūtītājs to sniedz triju darbdienu laikā, bet ne vēlāk kā četras dienas pirms piedāvājumu iesniegšanas termiņa beigām;</w:t>
      </w:r>
    </w:p>
    <w:p w14:paraId="2029F7B3" w14:textId="12445B74" w:rsidR="000F2A5F" w:rsidRDefault="000F2A5F" w:rsidP="000F2A5F">
      <w:pPr>
        <w:ind w:firstLine="57"/>
        <w:jc w:val="both"/>
        <w:rPr>
          <w:rFonts w:cs="Arial"/>
          <w:bCs/>
          <w:iCs/>
        </w:rPr>
      </w:pPr>
      <w:r>
        <w:rPr>
          <w:rFonts w:cs="Arial"/>
          <w:bCs/>
          <w:iCs/>
        </w:rPr>
        <w:t>1.8.2. P</w:t>
      </w:r>
      <w:r w:rsidRPr="009507FF">
        <w:rPr>
          <w:rFonts w:cs="Arial"/>
          <w:bCs/>
          <w:iCs/>
        </w:rPr>
        <w:t>apildu informāciju nos</w:t>
      </w:r>
      <w:r>
        <w:rPr>
          <w:rFonts w:cs="Arial"/>
          <w:bCs/>
          <w:iCs/>
        </w:rPr>
        <w:t>u</w:t>
      </w:r>
      <w:r w:rsidRPr="009507FF">
        <w:rPr>
          <w:rFonts w:cs="Arial"/>
          <w:bCs/>
          <w:iCs/>
        </w:rPr>
        <w:t>ta piegādātājam, kas uzdevis jautājumu, un vienlaikus ievieto šo informāciju vietā, kur publicēts iepirkuma Nolikums, norādot arī uzdoto jautājumu.</w:t>
      </w:r>
    </w:p>
    <w:p w14:paraId="6375273D" w14:textId="77777777" w:rsidR="000F7AE9" w:rsidRDefault="000F7AE9" w:rsidP="000F2A5F">
      <w:pPr>
        <w:ind w:firstLine="57"/>
        <w:jc w:val="both"/>
        <w:rPr>
          <w:rFonts w:cs="Arial"/>
          <w:bCs/>
          <w:iCs/>
        </w:rPr>
      </w:pPr>
    </w:p>
    <w:p w14:paraId="0510634D" w14:textId="77777777" w:rsidR="000F2A5F" w:rsidRDefault="000F2A5F" w:rsidP="000F2A5F">
      <w:pPr>
        <w:jc w:val="both"/>
        <w:rPr>
          <w:rFonts w:cs="Arial"/>
          <w:bCs/>
          <w:iCs/>
        </w:rPr>
      </w:pPr>
    </w:p>
    <w:p w14:paraId="60BE2935" w14:textId="77777777" w:rsidR="000F2A5F" w:rsidRDefault="000F2A5F" w:rsidP="000F2A5F">
      <w:pPr>
        <w:jc w:val="both"/>
        <w:rPr>
          <w:rFonts w:ascii="Times New Roman Bold" w:eastAsia="Times New Roman" w:hAnsi="Times New Roman Bold" w:cs="Arial"/>
          <w:b/>
          <w:bCs/>
          <w:caps/>
          <w:kern w:val="1"/>
          <w:szCs w:val="32"/>
        </w:rPr>
      </w:pPr>
      <w:r>
        <w:rPr>
          <w:rFonts w:eastAsia="Times New Roman" w:cs="Arial"/>
          <w:b/>
          <w:bCs/>
          <w:iCs/>
          <w:szCs w:val="24"/>
        </w:rPr>
        <w:lastRenderedPageBreak/>
        <w:t xml:space="preserve">1.9. Piedāvājumu iesniegšana </w:t>
      </w:r>
    </w:p>
    <w:p w14:paraId="7A3FC4D8" w14:textId="4413BC56" w:rsidR="000F2A5F" w:rsidRPr="00124230" w:rsidRDefault="000F2A5F" w:rsidP="000F2A5F">
      <w:pPr>
        <w:jc w:val="both"/>
        <w:rPr>
          <w:rFonts w:ascii="Times New Roman Bold" w:eastAsia="Times New Roman" w:hAnsi="Times New Roman Bold" w:cs="Arial"/>
          <w:b/>
          <w:bCs/>
          <w:caps/>
          <w:kern w:val="1"/>
          <w:szCs w:val="32"/>
        </w:rPr>
      </w:pPr>
      <w:r w:rsidRPr="00124230">
        <w:rPr>
          <w:rFonts w:ascii="Times New Roman Bold" w:eastAsia="Times New Roman" w:hAnsi="Times New Roman Bold" w:cs="Arial"/>
          <w:b/>
          <w:bCs/>
          <w:caps/>
          <w:kern w:val="1"/>
          <w:szCs w:val="32"/>
        </w:rPr>
        <w:t>1.9.1.</w:t>
      </w:r>
      <w:r>
        <w:rPr>
          <w:rFonts w:ascii="Times New Roman Bold" w:eastAsia="Times New Roman" w:hAnsi="Times New Roman Bold" w:cs="Arial"/>
          <w:b/>
          <w:bCs/>
          <w:caps/>
          <w:kern w:val="1"/>
          <w:szCs w:val="32"/>
        </w:rPr>
        <w:t xml:space="preserve"> </w:t>
      </w:r>
      <w:r w:rsidRPr="004B495D">
        <w:rPr>
          <w:rFonts w:eastAsia="Times New Roman" w:cs="Arial"/>
          <w:bCs/>
          <w:iCs/>
          <w:szCs w:val="24"/>
        </w:rPr>
        <w:t>Pretendentam piedāvājums jāiesniedz personīgi vai jāats</w:t>
      </w:r>
      <w:r w:rsidR="000F7AE9">
        <w:rPr>
          <w:rFonts w:eastAsia="Times New Roman" w:cs="Arial"/>
          <w:bCs/>
          <w:iCs/>
          <w:szCs w:val="24"/>
        </w:rPr>
        <w:t>u</w:t>
      </w:r>
      <w:r w:rsidRPr="004B495D">
        <w:rPr>
          <w:rFonts w:eastAsia="Times New Roman" w:cs="Arial"/>
          <w:bCs/>
          <w:iCs/>
          <w:szCs w:val="24"/>
        </w:rPr>
        <w:t xml:space="preserve">ta pa pastu iepirkuma nolikuma (turpmāk – Nolikums) </w:t>
      </w:r>
      <w:r>
        <w:rPr>
          <w:rFonts w:eastAsia="Times New Roman" w:cs="Arial"/>
          <w:bCs/>
          <w:iCs/>
          <w:szCs w:val="24"/>
        </w:rPr>
        <w:t>1.9.2</w:t>
      </w:r>
      <w:r w:rsidRPr="004B495D">
        <w:rPr>
          <w:rFonts w:eastAsia="Times New Roman" w:cs="Arial"/>
          <w:bCs/>
          <w:iCs/>
          <w:szCs w:val="24"/>
        </w:rPr>
        <w:t xml:space="preserve">. punktā norādītajā vietā līdz </w:t>
      </w:r>
      <w:r w:rsidR="00B96549">
        <w:rPr>
          <w:rFonts w:eastAsia="Times New Roman" w:cs="Arial"/>
          <w:bCs/>
          <w:iCs/>
          <w:szCs w:val="24"/>
        </w:rPr>
        <w:t>2020</w:t>
      </w:r>
      <w:r w:rsidRPr="004B495D">
        <w:rPr>
          <w:rFonts w:eastAsia="Times New Roman" w:cs="Arial"/>
          <w:bCs/>
          <w:iCs/>
          <w:szCs w:val="24"/>
        </w:rPr>
        <w:t xml:space="preserve">.gada </w:t>
      </w:r>
      <w:r w:rsidR="002C3F97">
        <w:rPr>
          <w:rFonts w:eastAsia="Times New Roman" w:cs="Arial"/>
          <w:bCs/>
          <w:iCs/>
          <w:szCs w:val="24"/>
        </w:rPr>
        <w:t>1</w:t>
      </w:r>
      <w:r w:rsidR="000F7AE9">
        <w:rPr>
          <w:rFonts w:eastAsia="Times New Roman" w:cs="Arial"/>
          <w:bCs/>
          <w:iCs/>
          <w:szCs w:val="24"/>
        </w:rPr>
        <w:t>0</w:t>
      </w:r>
      <w:r w:rsidR="002C3F97">
        <w:rPr>
          <w:rFonts w:eastAsia="Times New Roman" w:cs="Arial"/>
          <w:bCs/>
          <w:iCs/>
          <w:szCs w:val="24"/>
        </w:rPr>
        <w:t>.</w:t>
      </w:r>
      <w:r w:rsidR="000F7AE9">
        <w:rPr>
          <w:rFonts w:eastAsia="Times New Roman" w:cs="Arial"/>
          <w:bCs/>
          <w:iCs/>
          <w:szCs w:val="24"/>
        </w:rPr>
        <w:t>jūlijam</w:t>
      </w:r>
      <w:r w:rsidRPr="004B495D">
        <w:rPr>
          <w:rFonts w:eastAsia="Times New Roman" w:cs="Arial"/>
          <w:bCs/>
          <w:iCs/>
          <w:szCs w:val="24"/>
        </w:rPr>
        <w:t xml:space="preserve"> plkst. </w:t>
      </w:r>
      <w:r w:rsidR="002C3F97">
        <w:rPr>
          <w:rFonts w:eastAsia="Times New Roman" w:cs="Arial"/>
          <w:bCs/>
          <w:iCs/>
          <w:szCs w:val="24"/>
        </w:rPr>
        <w:t>10</w:t>
      </w:r>
      <w:r w:rsidRPr="004B495D">
        <w:rPr>
          <w:rFonts w:eastAsia="Times New Roman" w:cs="Arial"/>
          <w:bCs/>
          <w:iCs/>
          <w:szCs w:val="24"/>
        </w:rPr>
        <w:t>.00.</w:t>
      </w:r>
    </w:p>
    <w:p w14:paraId="7B6F9690" w14:textId="77777777" w:rsidR="000F2A5F" w:rsidRDefault="000F2A5F" w:rsidP="000F2A5F">
      <w:pPr>
        <w:jc w:val="both"/>
        <w:rPr>
          <w:rFonts w:eastAsia="Times New Roman" w:cs="Arial"/>
          <w:bCs/>
          <w:iCs/>
          <w:szCs w:val="24"/>
        </w:rPr>
      </w:pPr>
      <w:r>
        <w:rPr>
          <w:rFonts w:eastAsia="Times New Roman" w:cs="Arial"/>
          <w:bCs/>
          <w:iCs/>
          <w:szCs w:val="24"/>
        </w:rPr>
        <w:t xml:space="preserve">1.9.2. </w:t>
      </w:r>
      <w:r w:rsidRPr="004B495D">
        <w:rPr>
          <w:rFonts w:eastAsia="Times New Roman" w:cs="Arial"/>
          <w:bCs/>
          <w:iCs/>
          <w:szCs w:val="24"/>
        </w:rPr>
        <w:t xml:space="preserve"> Piedāvājuma iesniegšanas vieta: </w:t>
      </w:r>
      <w:r>
        <w:rPr>
          <w:rFonts w:eastAsia="Times New Roman" w:cs="Arial"/>
          <w:bCs/>
          <w:iCs/>
          <w:szCs w:val="24"/>
        </w:rPr>
        <w:t>S</w:t>
      </w:r>
      <w:r>
        <w:rPr>
          <w:rFonts w:eastAsia="Times New Roman"/>
          <w:bCs/>
          <w:iCs/>
          <w:szCs w:val="24"/>
        </w:rPr>
        <w:t>IA “Jelgavas nekustamā īpašuma pārvalde“, Pulkveža Brieža ielā 26, Jelgavā, 15</w:t>
      </w:r>
      <w:r w:rsidRPr="004B495D">
        <w:rPr>
          <w:rFonts w:eastAsia="Times New Roman" w:cs="Arial"/>
          <w:bCs/>
          <w:iCs/>
          <w:szCs w:val="24"/>
        </w:rPr>
        <w:t>.kabinetā, darbdienās: pirmdienās no plkst. 8.00 līdz 19.00, otrdienās, trešdienās un ceturtdienās no plkst. 8.00 līdz 17.00, piektdienās no plkst. 8.00 līdz 1</w:t>
      </w:r>
      <w:r>
        <w:rPr>
          <w:rFonts w:eastAsia="Times New Roman" w:cs="Arial"/>
          <w:bCs/>
          <w:iCs/>
          <w:szCs w:val="24"/>
        </w:rPr>
        <w:t>5</w:t>
      </w:r>
      <w:r w:rsidRPr="004B495D">
        <w:rPr>
          <w:rFonts w:eastAsia="Times New Roman" w:cs="Arial"/>
          <w:bCs/>
          <w:iCs/>
          <w:szCs w:val="24"/>
        </w:rPr>
        <w:t>.</w:t>
      </w:r>
      <w:r>
        <w:rPr>
          <w:rFonts w:eastAsia="Times New Roman" w:cs="Arial"/>
          <w:bCs/>
          <w:iCs/>
          <w:szCs w:val="24"/>
        </w:rPr>
        <w:t>0</w:t>
      </w:r>
      <w:r w:rsidRPr="004B495D">
        <w:rPr>
          <w:rFonts w:eastAsia="Times New Roman" w:cs="Arial"/>
          <w:bCs/>
          <w:iCs/>
          <w:szCs w:val="24"/>
        </w:rPr>
        <w:t>0.</w:t>
      </w:r>
    </w:p>
    <w:p w14:paraId="02F01B83" w14:textId="56A1E74F" w:rsidR="000F2A5F" w:rsidRDefault="000F2A5F" w:rsidP="000F2A5F">
      <w:pPr>
        <w:jc w:val="both"/>
        <w:rPr>
          <w:rFonts w:eastAsia="Times New Roman" w:cs="Arial"/>
          <w:bCs/>
          <w:iCs/>
          <w:szCs w:val="24"/>
        </w:rPr>
      </w:pPr>
      <w:r>
        <w:rPr>
          <w:rFonts w:eastAsia="Times New Roman" w:cs="Arial"/>
          <w:bCs/>
          <w:iCs/>
          <w:szCs w:val="24"/>
        </w:rPr>
        <w:t xml:space="preserve">1.9.3. </w:t>
      </w:r>
      <w:r w:rsidRPr="004B495D">
        <w:rPr>
          <w:rFonts w:eastAsia="Times New Roman" w:cs="Arial"/>
          <w:bCs/>
          <w:iCs/>
          <w:szCs w:val="24"/>
        </w:rPr>
        <w:t>Piedāvājumu, kas iesniegts vai atsūtīts pēc</w:t>
      </w:r>
      <w:r>
        <w:rPr>
          <w:rFonts w:eastAsia="Times New Roman" w:cs="Arial"/>
          <w:bCs/>
          <w:iCs/>
          <w:szCs w:val="24"/>
        </w:rPr>
        <w:t xml:space="preserve"> nolikumā</w:t>
      </w:r>
      <w:r w:rsidRPr="004B495D">
        <w:rPr>
          <w:rFonts w:eastAsia="Times New Roman" w:cs="Arial"/>
          <w:bCs/>
          <w:iCs/>
          <w:szCs w:val="24"/>
        </w:rPr>
        <w:t xml:space="preserve"> </w:t>
      </w:r>
      <w:r>
        <w:rPr>
          <w:rFonts w:eastAsia="Times New Roman" w:cs="Arial"/>
          <w:bCs/>
          <w:iCs/>
          <w:szCs w:val="24"/>
        </w:rPr>
        <w:t>1.</w:t>
      </w:r>
      <w:r w:rsidR="00AA5097">
        <w:rPr>
          <w:rFonts w:eastAsia="Times New Roman" w:cs="Arial"/>
          <w:bCs/>
          <w:iCs/>
          <w:szCs w:val="24"/>
        </w:rPr>
        <w:t>6</w:t>
      </w:r>
      <w:r w:rsidRPr="004B495D">
        <w:rPr>
          <w:rFonts w:eastAsia="Times New Roman" w:cs="Arial"/>
          <w:bCs/>
          <w:iCs/>
          <w:szCs w:val="24"/>
        </w:rPr>
        <w:t>.</w:t>
      </w:r>
      <w:r>
        <w:rPr>
          <w:rFonts w:eastAsia="Times New Roman" w:cs="Arial"/>
          <w:bCs/>
          <w:iCs/>
          <w:szCs w:val="24"/>
        </w:rPr>
        <w:t xml:space="preserve">1 </w:t>
      </w:r>
      <w:r w:rsidRPr="004B495D">
        <w:rPr>
          <w:rFonts w:eastAsia="Times New Roman" w:cs="Arial"/>
          <w:bCs/>
          <w:iCs/>
          <w:szCs w:val="24"/>
        </w:rPr>
        <w:t>punktā norādītā piedāvājuma iesniegšanas termiņa beigām, neatver un izsniedz vai nos</w:t>
      </w:r>
      <w:r>
        <w:rPr>
          <w:rFonts w:eastAsia="Times New Roman" w:cs="Arial"/>
          <w:bCs/>
          <w:iCs/>
          <w:szCs w:val="24"/>
        </w:rPr>
        <w:t>u</w:t>
      </w:r>
      <w:r w:rsidRPr="004B495D">
        <w:rPr>
          <w:rFonts w:eastAsia="Times New Roman" w:cs="Arial"/>
          <w:bCs/>
          <w:iCs/>
          <w:szCs w:val="24"/>
        </w:rPr>
        <w:t>ta atpakaļ iesniedzējam.</w:t>
      </w:r>
    </w:p>
    <w:p w14:paraId="505C142E" w14:textId="77777777" w:rsidR="000F2A5F" w:rsidRDefault="000F2A5F" w:rsidP="000F2A5F">
      <w:pPr>
        <w:jc w:val="both"/>
        <w:rPr>
          <w:rFonts w:eastAsia="Times New Roman" w:cs="Arial"/>
          <w:bCs/>
          <w:iCs/>
          <w:szCs w:val="24"/>
        </w:rPr>
      </w:pPr>
      <w:r>
        <w:rPr>
          <w:rFonts w:eastAsia="Times New Roman" w:cs="Arial"/>
          <w:bCs/>
          <w:iCs/>
          <w:szCs w:val="24"/>
        </w:rPr>
        <w:t xml:space="preserve">1.9.4. </w:t>
      </w:r>
      <w:r w:rsidRPr="004B495D">
        <w:rPr>
          <w:rFonts w:eastAsia="Times New Roman" w:cs="Arial"/>
          <w:bCs/>
          <w:iCs/>
          <w:szCs w:val="24"/>
        </w:rPr>
        <w:t>Piedāvājumu atvēršanai nav paredzēta atklāta piedāvājumu atvēršanas sanāksme.</w:t>
      </w:r>
    </w:p>
    <w:p w14:paraId="777F0D44" w14:textId="77777777" w:rsidR="000F2A5F" w:rsidRDefault="000F2A5F" w:rsidP="000F2A5F">
      <w:pPr>
        <w:jc w:val="both"/>
        <w:rPr>
          <w:rFonts w:eastAsia="Times New Roman" w:cs="Arial"/>
          <w:bCs/>
          <w:iCs/>
          <w:szCs w:val="24"/>
        </w:rPr>
      </w:pPr>
    </w:p>
    <w:p w14:paraId="602CD167" w14:textId="77777777" w:rsidR="000F2A5F" w:rsidRDefault="000F2A5F" w:rsidP="000F2A5F">
      <w:pPr>
        <w:jc w:val="both"/>
        <w:rPr>
          <w:rFonts w:ascii="Times New Roman Bold" w:eastAsia="Times New Roman" w:hAnsi="Times New Roman Bold" w:cs="Arial"/>
          <w:b/>
          <w:bCs/>
          <w:caps/>
          <w:kern w:val="1"/>
          <w:szCs w:val="32"/>
        </w:rPr>
      </w:pPr>
      <w:r>
        <w:rPr>
          <w:rFonts w:eastAsia="Times New Roman" w:cs="Arial"/>
          <w:b/>
          <w:bCs/>
          <w:iCs/>
          <w:szCs w:val="24"/>
        </w:rPr>
        <w:t>1.10. Piedāvājuma spēkā esamība</w:t>
      </w:r>
    </w:p>
    <w:p w14:paraId="326A453E" w14:textId="77777777" w:rsidR="000F2A5F" w:rsidRDefault="000F2A5F" w:rsidP="000F2A5F">
      <w:pPr>
        <w:numPr>
          <w:ilvl w:val="2"/>
          <w:numId w:val="9"/>
        </w:numPr>
        <w:jc w:val="both"/>
        <w:rPr>
          <w:rFonts w:ascii="Times New Roman Bold" w:eastAsia="Times New Roman" w:hAnsi="Times New Roman Bold" w:cs="Arial"/>
          <w:b/>
          <w:bCs/>
          <w:caps/>
          <w:kern w:val="1"/>
          <w:szCs w:val="32"/>
        </w:rPr>
      </w:pPr>
      <w:r>
        <w:rPr>
          <w:rFonts w:eastAsia="Times New Roman" w:cs="Arial"/>
          <w:bCs/>
          <w:iCs/>
          <w:szCs w:val="24"/>
        </w:rPr>
        <w:t xml:space="preserve">Pretendenta iesniegtais piedāvājums ir spēkā, tas ir, saistošs pretendentam, līdz līguma noslēgšanai, bet ne mazāk kā </w:t>
      </w:r>
      <w:r>
        <w:rPr>
          <w:rFonts w:eastAsia="Times New Roman" w:cs="Arial"/>
          <w:b/>
          <w:bCs/>
          <w:iCs/>
          <w:szCs w:val="24"/>
        </w:rPr>
        <w:t>30</w:t>
      </w:r>
      <w:r>
        <w:rPr>
          <w:rFonts w:eastAsia="Times New Roman" w:cs="Arial"/>
          <w:bCs/>
          <w:iCs/>
          <w:szCs w:val="24"/>
        </w:rPr>
        <w:t xml:space="preserve"> (trīsdesmit) kalendārās dienas, skaitot no nolikuma 1.6.1. punktā noteiktās dienas.</w:t>
      </w:r>
    </w:p>
    <w:p w14:paraId="31EF39C9" w14:textId="77777777" w:rsidR="000F2A5F" w:rsidRDefault="000F2A5F" w:rsidP="000F2A5F">
      <w:pPr>
        <w:numPr>
          <w:ilvl w:val="2"/>
          <w:numId w:val="9"/>
        </w:numPr>
        <w:jc w:val="both"/>
        <w:rPr>
          <w:rFonts w:ascii="Times New Roman Bold" w:eastAsia="Times New Roman" w:hAnsi="Times New Roman Bold" w:cs="Arial"/>
          <w:b/>
          <w:bCs/>
          <w:caps/>
          <w:kern w:val="1"/>
          <w:szCs w:val="32"/>
        </w:rPr>
      </w:pPr>
      <w:r w:rsidRPr="00124230">
        <w:rPr>
          <w:rFonts w:cs="Arial"/>
          <w:iCs/>
        </w:rPr>
        <w:t xml:space="preserve"> </w:t>
      </w:r>
      <w:r>
        <w:rPr>
          <w:rFonts w:cs="Arial"/>
          <w:iCs/>
        </w:rPr>
        <w:t xml:space="preserve">Ja </w:t>
      </w:r>
      <w:r w:rsidRPr="00124230">
        <w:rPr>
          <w:rFonts w:cs="Arial"/>
          <w:iCs/>
        </w:rPr>
        <w:t>objektīvu iemeslu dēļ līgumu nevar noslēgt nolikuma 1.10.1. punktā noteiktajā termiņā, pasūtītājs var rakstiski pieprasīt piedāvājuma spēkā esamības termiņa pagarināšanu. Ja pretendents piekrīt pagarināt piedāvājuma spēkā esamības termiņu, nemainot sava piedāvājuma saturu un cenu, tas par to rakstiski paziņo pasūtītājam.</w:t>
      </w:r>
    </w:p>
    <w:p w14:paraId="41889AD4" w14:textId="2890CC49" w:rsidR="000F2A5F" w:rsidRPr="00124230" w:rsidRDefault="000F2A5F" w:rsidP="000F2A5F">
      <w:pPr>
        <w:numPr>
          <w:ilvl w:val="2"/>
          <w:numId w:val="9"/>
        </w:numPr>
        <w:jc w:val="both"/>
        <w:rPr>
          <w:rFonts w:ascii="Times New Roman Bold" w:eastAsia="Times New Roman" w:hAnsi="Times New Roman Bold" w:cs="Arial"/>
          <w:b/>
          <w:bCs/>
          <w:caps/>
          <w:kern w:val="1"/>
          <w:szCs w:val="32"/>
        </w:rPr>
      </w:pPr>
      <w:r w:rsidRPr="00124230">
        <w:rPr>
          <w:rFonts w:eastAsia="Times New Roman" w:cs="Arial"/>
          <w:bCs/>
          <w:iCs/>
          <w:szCs w:val="24"/>
        </w:rPr>
        <w:t>Ja pretendents piekrīt piedāvājuma spēkā esamības termiņa pagarināšanai, tas 10 (desmit) kalendāro dienu laikā nos</w:t>
      </w:r>
      <w:r w:rsidR="00163F94">
        <w:rPr>
          <w:rFonts w:eastAsia="Times New Roman" w:cs="Arial"/>
          <w:bCs/>
          <w:iCs/>
          <w:szCs w:val="24"/>
        </w:rPr>
        <w:t>u</w:t>
      </w:r>
      <w:r w:rsidRPr="00124230">
        <w:rPr>
          <w:rFonts w:eastAsia="Times New Roman" w:cs="Arial"/>
          <w:bCs/>
          <w:iCs/>
          <w:szCs w:val="24"/>
        </w:rPr>
        <w:t>ta pasūtītājam rakstisku piedāvājuma derīguma termiņa pagarinājumu līdz piedāvājuma spēkā esamības termiņa beigām.</w:t>
      </w:r>
    </w:p>
    <w:p w14:paraId="30A88372" w14:textId="77777777" w:rsidR="000F2A5F" w:rsidRDefault="000F2A5F" w:rsidP="000F2A5F">
      <w:pPr>
        <w:numPr>
          <w:ilvl w:val="1"/>
          <w:numId w:val="9"/>
        </w:numPr>
        <w:jc w:val="both"/>
        <w:rPr>
          <w:rFonts w:ascii="Times New Roman Bold" w:eastAsia="Times New Roman" w:hAnsi="Times New Roman Bold" w:cs="Arial"/>
          <w:b/>
          <w:bCs/>
          <w:caps/>
          <w:kern w:val="1"/>
          <w:szCs w:val="32"/>
        </w:rPr>
      </w:pPr>
      <w:r>
        <w:rPr>
          <w:rFonts w:eastAsia="Times New Roman" w:cs="Arial"/>
          <w:b/>
          <w:bCs/>
          <w:iCs/>
          <w:szCs w:val="24"/>
        </w:rPr>
        <w:t>Piedāvājuma noformēšana</w:t>
      </w:r>
    </w:p>
    <w:p w14:paraId="4BC76A61" w14:textId="77777777" w:rsidR="000F2A5F" w:rsidRDefault="000F2A5F" w:rsidP="000F2A5F">
      <w:pPr>
        <w:numPr>
          <w:ilvl w:val="2"/>
          <w:numId w:val="9"/>
        </w:numPr>
        <w:jc w:val="both"/>
        <w:rPr>
          <w:rFonts w:ascii="Times New Roman Bold" w:eastAsia="Times New Roman" w:hAnsi="Times New Roman Bold" w:cs="Arial"/>
          <w:b/>
          <w:bCs/>
          <w:caps/>
          <w:kern w:val="1"/>
          <w:szCs w:val="32"/>
        </w:rPr>
      </w:pPr>
      <w:r>
        <w:rPr>
          <w:rFonts w:cs="Arial"/>
          <w:iCs/>
        </w:rPr>
        <w:t>Piedāvājums iesniedzams kā vienots dokuments, kas ievietots atsevišķā aizlīmētā un aizzīmogotā aploksnē, kas ievietots kopējā aizlīmētā un aizzīmogotā paketē, uz kuras norādīts:</w:t>
      </w:r>
    </w:p>
    <w:p w14:paraId="3C48ED65" w14:textId="77777777" w:rsidR="000F2A5F" w:rsidRDefault="000F2A5F" w:rsidP="000F2A5F">
      <w:pPr>
        <w:numPr>
          <w:ilvl w:val="2"/>
          <w:numId w:val="9"/>
        </w:numPr>
        <w:jc w:val="both"/>
        <w:rPr>
          <w:rFonts w:ascii="Times New Roman Bold" w:eastAsia="Times New Roman" w:hAnsi="Times New Roman Bold" w:cs="Arial"/>
          <w:b/>
          <w:bCs/>
          <w:caps/>
          <w:kern w:val="1"/>
          <w:szCs w:val="32"/>
        </w:rPr>
      </w:pPr>
      <w:r>
        <w:rPr>
          <w:rFonts w:eastAsia="Times New Roman" w:cs="Arial"/>
          <w:bCs/>
          <w:iCs/>
          <w:szCs w:val="24"/>
        </w:rPr>
        <w:t>pasūtītāja nosaukums un adrese;</w:t>
      </w:r>
    </w:p>
    <w:p w14:paraId="54C81395" w14:textId="77777777" w:rsidR="000F2A5F" w:rsidRDefault="000F2A5F" w:rsidP="000F2A5F">
      <w:pPr>
        <w:numPr>
          <w:ilvl w:val="2"/>
          <w:numId w:val="9"/>
        </w:numPr>
        <w:jc w:val="both"/>
        <w:rPr>
          <w:rFonts w:ascii="Times New Roman Bold" w:eastAsia="Times New Roman" w:hAnsi="Times New Roman Bold" w:cs="Arial"/>
          <w:b/>
          <w:bCs/>
          <w:caps/>
          <w:kern w:val="1"/>
          <w:szCs w:val="32"/>
        </w:rPr>
      </w:pPr>
      <w:r>
        <w:rPr>
          <w:rFonts w:eastAsia="Times New Roman" w:cs="Arial"/>
          <w:bCs/>
          <w:iCs/>
          <w:szCs w:val="24"/>
        </w:rPr>
        <w:t>pretendenta nosaukums un adrese;</w:t>
      </w:r>
    </w:p>
    <w:p w14:paraId="1AA41771" w14:textId="2DE92B58" w:rsidR="000F2A5F" w:rsidRDefault="000F2A5F" w:rsidP="000F2A5F">
      <w:pPr>
        <w:numPr>
          <w:ilvl w:val="2"/>
          <w:numId w:val="9"/>
        </w:numPr>
        <w:jc w:val="both"/>
        <w:rPr>
          <w:rFonts w:ascii="Times New Roman Bold" w:eastAsia="Times New Roman" w:hAnsi="Times New Roman Bold" w:cs="Arial"/>
          <w:b/>
          <w:bCs/>
          <w:caps/>
          <w:kern w:val="1"/>
          <w:szCs w:val="32"/>
        </w:rPr>
      </w:pPr>
      <w:r>
        <w:rPr>
          <w:rFonts w:cs="Arial"/>
          <w:bCs/>
          <w:iCs/>
        </w:rPr>
        <w:t>atzīme „</w:t>
      </w:r>
      <w:r>
        <w:rPr>
          <w:rFonts w:eastAsia="Times New Roman"/>
          <w:bCs/>
          <w:szCs w:val="24"/>
        </w:rPr>
        <w:t>Transporta līdzekļu iegāde” SIA “Jelgavas nekustamā īpašuma pārvalde” esošo dzīvojamo māju, nedzīvojamo ēku un teritoriju apsaimniekošanai</w:t>
      </w:r>
      <w:r>
        <w:rPr>
          <w:rFonts w:cs="Arial"/>
          <w:bCs/>
          <w:iCs/>
        </w:rPr>
        <w:t xml:space="preserve">”, iepirkuma identifikācijas Nr. </w:t>
      </w:r>
      <w:r>
        <w:rPr>
          <w:rFonts w:eastAsia="Times New Roman"/>
          <w:szCs w:val="24"/>
        </w:rPr>
        <w:t xml:space="preserve">SIA”JNĪP”- </w:t>
      </w:r>
      <w:r w:rsidR="00B96549">
        <w:rPr>
          <w:rFonts w:eastAsia="Times New Roman"/>
          <w:szCs w:val="24"/>
        </w:rPr>
        <w:t>2020-16</w:t>
      </w:r>
      <w:r>
        <w:t>;</w:t>
      </w:r>
    </w:p>
    <w:p w14:paraId="24241B80" w14:textId="77777777" w:rsidR="000F2A5F" w:rsidRDefault="000F2A5F" w:rsidP="000F2A5F">
      <w:pPr>
        <w:numPr>
          <w:ilvl w:val="2"/>
          <w:numId w:val="9"/>
        </w:numPr>
        <w:jc w:val="both"/>
        <w:rPr>
          <w:rFonts w:ascii="Times New Roman Bold" w:eastAsia="Times New Roman" w:hAnsi="Times New Roman Bold" w:cs="Arial"/>
          <w:b/>
          <w:bCs/>
          <w:caps/>
          <w:kern w:val="1"/>
          <w:szCs w:val="32"/>
        </w:rPr>
      </w:pPr>
      <w:r>
        <w:rPr>
          <w:rFonts w:cs="Arial"/>
          <w:bCs/>
          <w:iCs/>
        </w:rPr>
        <w:t xml:space="preserve">neatvērt līdz pēdējam termiņam piedāvājumu iesniegšanai </w:t>
      </w:r>
      <w:r>
        <w:rPr>
          <w:bCs/>
          <w:iCs/>
          <w:shd w:val="clear" w:color="auto" w:fill="FFFFFF"/>
        </w:rPr>
        <w:t>1.6.1. punktā norādītajam datumam un laikam</w:t>
      </w:r>
      <w:r>
        <w:rPr>
          <w:rFonts w:cs="Arial"/>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8"/>
      </w:tblGrid>
      <w:tr w:rsidR="000F2A5F" w14:paraId="40FC2FA6" w14:textId="77777777" w:rsidTr="006170C7">
        <w:tc>
          <w:tcPr>
            <w:tcW w:w="8594" w:type="dxa"/>
          </w:tcPr>
          <w:p w14:paraId="183FC1FD" w14:textId="77777777" w:rsidR="000F2A5F" w:rsidRDefault="000F2A5F" w:rsidP="006170C7">
            <w:pPr>
              <w:tabs>
                <w:tab w:val="left" w:pos="567"/>
              </w:tabs>
              <w:jc w:val="center"/>
              <w:rPr>
                <w:rFonts w:eastAsia="Times New Roman"/>
                <w:bCs/>
                <w:iCs/>
                <w:szCs w:val="24"/>
              </w:rPr>
            </w:pPr>
            <w:r>
              <w:rPr>
                <w:rFonts w:eastAsia="Times New Roman"/>
                <w:szCs w:val="24"/>
              </w:rPr>
              <w:t>SIA “Jelgavas nekustamā īpašuma pārvalde“</w:t>
            </w:r>
            <w:r>
              <w:rPr>
                <w:rFonts w:eastAsia="Times New Roman"/>
                <w:bCs/>
                <w:iCs/>
                <w:szCs w:val="24"/>
              </w:rPr>
              <w:t xml:space="preserve"> Pulkveža Brieža ielā 26, Jelgavā, LV 3007, Latvija.</w:t>
            </w:r>
          </w:p>
          <w:p w14:paraId="6101BB22" w14:textId="77777777" w:rsidR="000F2A5F" w:rsidRDefault="000F2A5F" w:rsidP="006170C7">
            <w:pPr>
              <w:tabs>
                <w:tab w:val="left" w:pos="567"/>
              </w:tabs>
              <w:jc w:val="center"/>
              <w:rPr>
                <w:rFonts w:eastAsia="Times New Roman" w:cs="Arial"/>
                <w:bCs/>
                <w:iCs/>
                <w:szCs w:val="24"/>
              </w:rPr>
            </w:pPr>
          </w:p>
          <w:p w14:paraId="1A74F859" w14:textId="77777777" w:rsidR="000F2A5F" w:rsidRDefault="000F2A5F" w:rsidP="006170C7">
            <w:pPr>
              <w:tabs>
                <w:tab w:val="left" w:pos="567"/>
              </w:tabs>
              <w:jc w:val="center"/>
              <w:rPr>
                <w:rFonts w:ascii="Times New Roman Bold" w:eastAsia="Times New Roman" w:hAnsi="Times New Roman Bold" w:cs="Arial"/>
                <w:b/>
                <w:bCs/>
                <w:caps/>
                <w:kern w:val="1"/>
                <w:szCs w:val="32"/>
              </w:rPr>
            </w:pPr>
            <w:r>
              <w:rPr>
                <w:rFonts w:eastAsia="Times New Roman" w:cs="Arial"/>
                <w:bCs/>
                <w:iCs/>
                <w:szCs w:val="24"/>
              </w:rPr>
              <w:t>pretendenta nosaukums un adrese;</w:t>
            </w:r>
          </w:p>
          <w:p w14:paraId="14681E84" w14:textId="77777777" w:rsidR="000F2A5F" w:rsidRDefault="000F2A5F" w:rsidP="006170C7">
            <w:pPr>
              <w:tabs>
                <w:tab w:val="left" w:pos="567"/>
              </w:tabs>
              <w:jc w:val="center"/>
              <w:rPr>
                <w:rFonts w:eastAsia="Times New Roman" w:cs="Arial"/>
                <w:bCs/>
                <w:iCs/>
                <w:szCs w:val="24"/>
              </w:rPr>
            </w:pPr>
          </w:p>
          <w:p w14:paraId="7967598F" w14:textId="174FF8CC" w:rsidR="000F2A5F" w:rsidRDefault="000F2A5F" w:rsidP="006170C7">
            <w:pPr>
              <w:tabs>
                <w:tab w:val="left" w:pos="567"/>
              </w:tabs>
              <w:jc w:val="center"/>
              <w:rPr>
                <w:rFonts w:ascii="Times New Roman Bold" w:eastAsia="Times New Roman" w:hAnsi="Times New Roman Bold" w:cs="Arial"/>
                <w:b/>
                <w:bCs/>
                <w:caps/>
                <w:kern w:val="1"/>
                <w:szCs w:val="32"/>
              </w:rPr>
            </w:pPr>
            <w:r>
              <w:rPr>
                <w:rFonts w:cs="Arial"/>
                <w:bCs/>
                <w:iCs/>
              </w:rPr>
              <w:t>atzīme „</w:t>
            </w:r>
            <w:r>
              <w:rPr>
                <w:rFonts w:eastAsia="Times New Roman"/>
                <w:bCs/>
                <w:szCs w:val="24"/>
              </w:rPr>
              <w:t xml:space="preserve"> Transporta līdzekļu iegāde” SIA “Jelgavas nekustamā īpašuma pārvalde” esošo dzīvojamo māju, nedzīvojamo ēku un teritoriju apsaimniekošanai</w:t>
            </w:r>
            <w:r>
              <w:rPr>
                <w:rFonts w:cs="Arial"/>
                <w:bCs/>
                <w:iCs/>
              </w:rPr>
              <w:t xml:space="preserve">”, iepirkuma identifikācijas Nr. </w:t>
            </w:r>
            <w:r>
              <w:rPr>
                <w:rFonts w:eastAsia="Times New Roman"/>
                <w:szCs w:val="24"/>
              </w:rPr>
              <w:t xml:space="preserve">SIA”JNĪP”- </w:t>
            </w:r>
            <w:r w:rsidR="00B96549">
              <w:rPr>
                <w:rFonts w:eastAsia="Times New Roman"/>
                <w:szCs w:val="24"/>
              </w:rPr>
              <w:t>2020-16</w:t>
            </w:r>
          </w:p>
          <w:p w14:paraId="0CE3B837" w14:textId="77777777" w:rsidR="000F2A5F" w:rsidRDefault="000F2A5F" w:rsidP="006170C7">
            <w:pPr>
              <w:tabs>
                <w:tab w:val="left" w:pos="567"/>
              </w:tabs>
              <w:jc w:val="center"/>
              <w:rPr>
                <w:rFonts w:eastAsia="Times New Roman" w:cs="Arial"/>
                <w:b/>
                <w:iCs/>
                <w:szCs w:val="24"/>
                <w:u w:val="single"/>
              </w:rPr>
            </w:pPr>
          </w:p>
          <w:p w14:paraId="171ED3CD" w14:textId="77777777" w:rsidR="000F2A5F" w:rsidRDefault="000F2A5F" w:rsidP="006170C7">
            <w:pPr>
              <w:tabs>
                <w:tab w:val="left" w:pos="567"/>
              </w:tabs>
              <w:jc w:val="center"/>
              <w:rPr>
                <w:rFonts w:ascii="Times New Roman Bold" w:eastAsia="Times New Roman" w:hAnsi="Times New Roman Bold" w:cs="Arial"/>
                <w:b/>
                <w:bCs/>
                <w:caps/>
                <w:kern w:val="1"/>
                <w:szCs w:val="32"/>
                <w:u w:val="single"/>
              </w:rPr>
            </w:pPr>
            <w:r>
              <w:rPr>
                <w:rFonts w:cs="Arial"/>
                <w:b/>
                <w:iCs/>
                <w:u w:val="single"/>
              </w:rPr>
              <w:t>neatvērt līdz pēdējam termiņam piedāvājumu iesniegšanai</w:t>
            </w:r>
            <w:r>
              <w:rPr>
                <w:rFonts w:cs="Arial"/>
                <w:b/>
                <w:bCs/>
                <w:iCs/>
                <w:u w:val="single"/>
              </w:rPr>
              <w:t xml:space="preserve"> “1.6.1. punktā norādītajam datumam un laikam”</w:t>
            </w:r>
          </w:p>
          <w:p w14:paraId="14B00D55" w14:textId="77777777" w:rsidR="000F2A5F" w:rsidRDefault="000F2A5F" w:rsidP="006170C7">
            <w:pPr>
              <w:tabs>
                <w:tab w:val="left" w:pos="567"/>
              </w:tabs>
              <w:rPr>
                <w:rFonts w:ascii="Times New Roman Bold" w:eastAsia="Times New Roman" w:hAnsi="Times New Roman Bold" w:cs="Arial"/>
                <w:b/>
                <w:bCs/>
                <w:caps/>
                <w:kern w:val="1"/>
                <w:szCs w:val="32"/>
              </w:rPr>
            </w:pPr>
          </w:p>
        </w:tc>
      </w:tr>
    </w:tbl>
    <w:p w14:paraId="25BCCEDE" w14:textId="515443D6" w:rsidR="000F2A5F" w:rsidRDefault="000F2A5F" w:rsidP="000F2A5F">
      <w:pPr>
        <w:numPr>
          <w:ilvl w:val="2"/>
          <w:numId w:val="9"/>
        </w:numPr>
        <w:jc w:val="both"/>
        <w:rPr>
          <w:rFonts w:ascii="Times New Roman Bold" w:eastAsia="Times New Roman" w:hAnsi="Times New Roman Bold" w:cs="Arial"/>
          <w:b/>
          <w:bCs/>
          <w:caps/>
          <w:kern w:val="1"/>
          <w:szCs w:val="32"/>
        </w:rPr>
      </w:pPr>
      <w:r>
        <w:rPr>
          <w:rFonts w:cs="Arial"/>
          <w:iCs/>
        </w:rPr>
        <w:t>Piedāvājums sastāv no daļām:</w:t>
      </w:r>
    </w:p>
    <w:p w14:paraId="5758F323" w14:textId="5AD02F03" w:rsidR="000F2A5F" w:rsidRDefault="000F2A5F" w:rsidP="000F2A5F">
      <w:pPr>
        <w:numPr>
          <w:ilvl w:val="3"/>
          <w:numId w:val="9"/>
        </w:numPr>
        <w:jc w:val="both"/>
        <w:rPr>
          <w:rFonts w:ascii="Times New Roman Bold" w:eastAsia="Times New Roman" w:hAnsi="Times New Roman Bold" w:cs="Arial"/>
          <w:b/>
          <w:bCs/>
          <w:caps/>
          <w:kern w:val="1"/>
          <w:szCs w:val="32"/>
        </w:rPr>
      </w:pPr>
      <w:r>
        <w:rPr>
          <w:rFonts w:eastAsia="Times New Roman"/>
          <w:szCs w:val="24"/>
        </w:rPr>
        <w:t xml:space="preserve">no pretendenta </w:t>
      </w:r>
      <w:r w:rsidR="00912B2B">
        <w:rPr>
          <w:rFonts w:eastAsia="Times New Roman"/>
          <w:szCs w:val="24"/>
        </w:rPr>
        <w:t>pieteikuma</w:t>
      </w:r>
      <w:r>
        <w:rPr>
          <w:rFonts w:eastAsia="Times New Roman"/>
          <w:szCs w:val="24"/>
        </w:rPr>
        <w:t>;</w:t>
      </w:r>
    </w:p>
    <w:p w14:paraId="0A74736A" w14:textId="77777777" w:rsidR="000F2A5F" w:rsidRDefault="000F2A5F" w:rsidP="000F2A5F">
      <w:pPr>
        <w:numPr>
          <w:ilvl w:val="3"/>
          <w:numId w:val="9"/>
        </w:numPr>
        <w:jc w:val="both"/>
        <w:rPr>
          <w:rFonts w:ascii="Times New Roman Bold" w:eastAsia="Times New Roman" w:hAnsi="Times New Roman Bold" w:cs="Arial"/>
          <w:b/>
          <w:bCs/>
          <w:caps/>
          <w:kern w:val="1"/>
          <w:szCs w:val="32"/>
        </w:rPr>
      </w:pPr>
      <w:r>
        <w:rPr>
          <w:rFonts w:eastAsia="Times New Roman"/>
          <w:szCs w:val="24"/>
        </w:rPr>
        <w:t>no tehniskā piedāvājuma;</w:t>
      </w:r>
    </w:p>
    <w:p w14:paraId="307C59FD" w14:textId="77777777" w:rsidR="000F2A5F" w:rsidRPr="00124230" w:rsidRDefault="000F2A5F" w:rsidP="000F2A5F">
      <w:pPr>
        <w:numPr>
          <w:ilvl w:val="3"/>
          <w:numId w:val="9"/>
        </w:numPr>
        <w:jc w:val="both"/>
        <w:rPr>
          <w:rFonts w:ascii="Times New Roman Bold" w:eastAsia="Times New Roman" w:hAnsi="Times New Roman Bold" w:cs="Arial"/>
          <w:b/>
          <w:bCs/>
          <w:caps/>
          <w:kern w:val="1"/>
          <w:szCs w:val="32"/>
        </w:rPr>
      </w:pPr>
      <w:r w:rsidRPr="00124230">
        <w:rPr>
          <w:rFonts w:eastAsia="Times New Roman"/>
          <w:szCs w:val="24"/>
        </w:rPr>
        <w:t>no finanšu piedāvājuma.</w:t>
      </w:r>
    </w:p>
    <w:p w14:paraId="2D950665" w14:textId="77777777" w:rsidR="000F2A5F" w:rsidRDefault="000F2A5F" w:rsidP="000F2A5F">
      <w:pPr>
        <w:numPr>
          <w:ilvl w:val="2"/>
          <w:numId w:val="9"/>
        </w:numPr>
        <w:jc w:val="both"/>
        <w:rPr>
          <w:rFonts w:ascii="Times New Roman Bold" w:eastAsia="Times New Roman" w:hAnsi="Times New Roman Bold" w:cs="Arial"/>
          <w:b/>
          <w:bCs/>
          <w:caps/>
          <w:kern w:val="1"/>
          <w:szCs w:val="32"/>
        </w:rPr>
      </w:pPr>
      <w:r>
        <w:rPr>
          <w:rFonts w:cs="Arial"/>
          <w:iCs/>
        </w:rPr>
        <w:lastRenderedPageBreak/>
        <w:t>Visiem piedāvājuma dokumentiem jābūt cauršūtiem (caurauklotiem). Visām piedāvājuma lapām jābūt numurētām un to numuriem jāatbilst pievienotajam satura rādītājam. Lapu daudzumam jābūt apliecinātam ar piedāvājumu parakstīt pilnvarotās personas parakstu un pretendenta zīmoga nospiedumu. Piedāvājums jāievieto nolikuma 1.11.1. punktā minētajā aploksnē.</w:t>
      </w:r>
    </w:p>
    <w:p w14:paraId="49230F1B"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cs="Arial"/>
          <w:iCs/>
        </w:rPr>
        <w:t>Piedāvājumā iekļautajiem dokumentiem jābūt skaidri salasāmiem, bez labojumiem.</w:t>
      </w:r>
    </w:p>
    <w:p w14:paraId="61076469"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eastAsia="Times New Roman" w:cs="Arial"/>
          <w:bCs/>
          <w:iCs/>
          <w:color w:val="000000"/>
          <w:szCs w:val="24"/>
        </w:rPr>
        <w:t>Piedāvājums jāsagatavo latviešu valodā. Pretendentu atlases dokumenti var tikt iesniegti citā valodā, ja klāt ir pievienots pretendenta apliecināts tulkojums latviešu valodā.</w:t>
      </w:r>
      <w:r>
        <w:rPr>
          <w:color w:val="000000"/>
        </w:rPr>
        <w:t xml:space="preserve"> Pretendenta apliecināts tulkojums latviešu valodā saskaņā ar 2000. gada 22. augusta MK noteikumu Nr. 291 „</w:t>
      </w:r>
      <w:hyperlink r:id="rId10" w:tgtFrame="_self" w:tooltip="Spēkā esošs" w:history="1">
        <w:r>
          <w:rPr>
            <w:rStyle w:val="Hyperlink"/>
            <w:bCs/>
            <w:color w:val="000000"/>
          </w:rPr>
          <w:t>Kārtība, kādā apliecināmi dokumentu tulkojumi valsts valodā</w:t>
        </w:r>
      </w:hyperlink>
      <w:r>
        <w:rPr>
          <w:color w:val="000000"/>
        </w:rPr>
        <w:t>” prasībām. Par kaitējumu, kas radies dokumenta tulkojuma nepareizības dēļ, pretendents atbild normatīvajos tiesību aktos noteiktajā kartībā.</w:t>
      </w:r>
    </w:p>
    <w:p w14:paraId="73A3F5AB"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cs="Arial"/>
          <w:iCs/>
        </w:rPr>
        <w:t>Pretendenta apliecinājums nozīmē:</w:t>
      </w:r>
    </w:p>
    <w:p w14:paraId="7414A60B" w14:textId="77777777" w:rsidR="000F2A5F" w:rsidRDefault="000F2A5F" w:rsidP="000F2A5F">
      <w:pPr>
        <w:numPr>
          <w:ilvl w:val="3"/>
          <w:numId w:val="9"/>
        </w:numPr>
        <w:ind w:left="993" w:hanging="993"/>
        <w:jc w:val="both"/>
        <w:rPr>
          <w:rFonts w:ascii="Times New Roman Bold" w:eastAsia="Times New Roman" w:hAnsi="Times New Roman Bold" w:cs="Arial"/>
          <w:b/>
          <w:bCs/>
          <w:caps/>
          <w:kern w:val="1"/>
          <w:szCs w:val="32"/>
        </w:rPr>
      </w:pPr>
      <w:r>
        <w:rPr>
          <w:rFonts w:eastAsia="Times New Roman" w:cs="Arial"/>
          <w:bCs/>
          <w:iCs/>
          <w:szCs w:val="24"/>
        </w:rPr>
        <w:t>uzraksts “TULKOJUMS PAREIZS”;</w:t>
      </w:r>
    </w:p>
    <w:p w14:paraId="5732D6D3" w14:textId="77777777" w:rsidR="000F2A5F" w:rsidRDefault="000F2A5F" w:rsidP="000F2A5F">
      <w:pPr>
        <w:numPr>
          <w:ilvl w:val="3"/>
          <w:numId w:val="9"/>
        </w:numPr>
        <w:ind w:left="993" w:hanging="993"/>
        <w:jc w:val="both"/>
        <w:rPr>
          <w:rFonts w:ascii="Times New Roman Bold" w:eastAsia="Times New Roman" w:hAnsi="Times New Roman Bold" w:cs="Arial"/>
          <w:b/>
          <w:bCs/>
          <w:caps/>
          <w:kern w:val="1"/>
          <w:szCs w:val="32"/>
        </w:rPr>
      </w:pPr>
      <w:r>
        <w:rPr>
          <w:rFonts w:eastAsia="Times New Roman" w:cs="Arial"/>
          <w:bCs/>
          <w:iCs/>
          <w:szCs w:val="24"/>
        </w:rPr>
        <w:t>piedāvājumu parakstīt pilnvarotās personas pilns amata nosaukums, paraksts un paraksta atšifrējums, vietas nosaukums un datums, zīmoga nospiedums.</w:t>
      </w:r>
    </w:p>
    <w:p w14:paraId="54684CF8"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cs="Arial"/>
          <w:iCs/>
        </w:rPr>
        <w:t>Pretendents iesniedz parakstītu piedāvājuma oriģinālu.</w:t>
      </w:r>
    </w:p>
    <w:p w14:paraId="405DAAA6"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cs="Arial"/>
          <w:iCs/>
        </w:rPr>
        <w:t>Ja piedāvājumu iesniedz personu apvienība, piedāvājumā norāda personu, kura iepirkumā pārstāv attiecīgo personu apvienību un ir pilnvarota parakstīt ar iepirkumu saistītos dokumentus.</w:t>
      </w:r>
    </w:p>
    <w:p w14:paraId="64687300"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cs="Arial"/>
          <w:iCs/>
        </w:rPr>
        <w:t>Ja pretendents iesniedz dokumentu kopijas, katrai dokumenta kopijai jābūt pretendenta apliecinātai ar uzrakstu “KOPIJA PAREIZA” un piedāvājumu parakstīt pilnvarotās personas pilnu amata nosaukumu, parakstu un paraksta atšifrējumu, vietas nosaukumu un datumu, zīmoga nospiedumu.</w:t>
      </w:r>
    </w:p>
    <w:p w14:paraId="1610B8E5"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cs="Arial"/>
          <w:iCs/>
        </w:rPr>
        <w:t>Iesniegtie piedāvājumi, kas iesniegti līdz piedāvājumu iesniegšanas termiņa beigām, netiek atdoti atpakaļ pretendentiem.</w:t>
      </w:r>
    </w:p>
    <w:p w14:paraId="1A91E044" w14:textId="77777777" w:rsidR="000F2A5F" w:rsidRDefault="000F2A5F" w:rsidP="000F2A5F">
      <w:pPr>
        <w:numPr>
          <w:ilvl w:val="2"/>
          <w:numId w:val="9"/>
        </w:numPr>
        <w:ind w:left="851" w:hanging="851"/>
        <w:jc w:val="both"/>
        <w:rPr>
          <w:rFonts w:ascii="Times New Roman Bold" w:eastAsia="Times New Roman" w:hAnsi="Times New Roman Bold" w:cs="Arial"/>
          <w:b/>
          <w:bCs/>
          <w:caps/>
          <w:kern w:val="1"/>
          <w:szCs w:val="32"/>
        </w:rPr>
      </w:pPr>
      <w:r>
        <w:rPr>
          <w:rFonts w:eastAsia="Times New Roman"/>
          <w:szCs w:val="24"/>
        </w:rPr>
        <w:t>Visiem dokumentiem jābūt noformētiem atbilstoši šī iepirkuma nolikuma prasībām, kā arī atbilstoši likumam “Dokumentu juridiskā spēka likums” un 2</w:t>
      </w:r>
      <w:r>
        <w:rPr>
          <w:color w:val="000000"/>
          <w:szCs w:val="24"/>
          <w:shd w:val="clear" w:color="auto" w:fill="FFFFFF"/>
        </w:rPr>
        <w:t>8.09.2010. MK noteikumi Nr.916 "Dokumentu izstrādāšanas un noformēšanas kārtība"</w:t>
      </w:r>
      <w:r>
        <w:rPr>
          <w:color w:val="666666"/>
          <w:szCs w:val="24"/>
        </w:rPr>
        <w:t xml:space="preserve"> </w:t>
      </w:r>
      <w:r>
        <w:rPr>
          <w:rFonts w:eastAsia="Times New Roman"/>
          <w:szCs w:val="24"/>
        </w:rPr>
        <w:t>latviešu valodā, cauršūtiem (caurauklotiem), parakstītiem un apstiprinātiem ar pretendenta zīmogu.</w:t>
      </w:r>
    </w:p>
    <w:bookmarkEnd w:id="2"/>
    <w:p w14:paraId="69555795" w14:textId="77777777" w:rsidR="000F2A5F" w:rsidRDefault="000F2A5F" w:rsidP="000F2A5F">
      <w:pPr>
        <w:tabs>
          <w:tab w:val="left" w:pos="567"/>
        </w:tabs>
        <w:rPr>
          <w:rFonts w:ascii="Times New Roman Bold" w:eastAsia="Times New Roman" w:hAnsi="Times New Roman Bold" w:cs="Arial"/>
          <w:b/>
          <w:bCs/>
          <w:caps/>
          <w:kern w:val="1"/>
          <w:szCs w:val="32"/>
        </w:rPr>
      </w:pPr>
    </w:p>
    <w:p w14:paraId="0A0DE8E4" w14:textId="77777777" w:rsidR="000F2A5F" w:rsidRDefault="000F2A5F" w:rsidP="000F2A5F">
      <w:pPr>
        <w:widowControl w:val="0"/>
        <w:numPr>
          <w:ilvl w:val="0"/>
          <w:numId w:val="9"/>
        </w:numPr>
        <w:tabs>
          <w:tab w:val="left" w:pos="1071"/>
          <w:tab w:val="left" w:pos="1418"/>
        </w:tabs>
        <w:spacing w:before="240" w:after="120"/>
        <w:jc w:val="both"/>
        <w:rPr>
          <w:rFonts w:eastAsia="Times New Roman"/>
          <w:szCs w:val="24"/>
        </w:rPr>
      </w:pPr>
      <w:r>
        <w:rPr>
          <w:rFonts w:ascii="Times New Roman Bold" w:eastAsia="Times New Roman" w:hAnsi="Times New Roman Bold" w:cs="Arial"/>
          <w:b/>
          <w:bCs/>
          <w:caps/>
          <w:kern w:val="1"/>
          <w:szCs w:val="32"/>
        </w:rPr>
        <w:t>Pretendentu atlases prasības</w:t>
      </w:r>
    </w:p>
    <w:p w14:paraId="52AC2CAC" w14:textId="7A5AF4C9" w:rsidR="000F2A5F" w:rsidRPr="00ED0902" w:rsidRDefault="000F2A5F" w:rsidP="000F2A5F">
      <w:pPr>
        <w:widowControl w:val="0"/>
        <w:numPr>
          <w:ilvl w:val="2"/>
          <w:numId w:val="9"/>
        </w:numPr>
        <w:tabs>
          <w:tab w:val="left" w:pos="432"/>
          <w:tab w:val="left" w:pos="1071"/>
          <w:tab w:val="left" w:pos="1418"/>
        </w:tabs>
        <w:spacing w:before="240"/>
        <w:jc w:val="both"/>
        <w:rPr>
          <w:i/>
          <w:szCs w:val="24"/>
        </w:rPr>
      </w:pPr>
      <w:r w:rsidRPr="00ED0902">
        <w:rPr>
          <w:szCs w:val="24"/>
        </w:rPr>
        <w:t xml:space="preserve">Iepirkumā var piedalīties jebkura persona vai personu apvienība, kura atbilst nolikumā izvirzītajām prasībām. </w:t>
      </w:r>
      <w:r w:rsidR="00912B2B">
        <w:rPr>
          <w:szCs w:val="24"/>
        </w:rPr>
        <w:t>P</w:t>
      </w:r>
      <w:r w:rsidRPr="00ED0902">
        <w:rPr>
          <w:szCs w:val="24"/>
        </w:rPr>
        <w:t>asūtītājs izslēdz pretendentu no dalības iepirkumā jebkurā no šādiem gadījumiem:</w:t>
      </w:r>
    </w:p>
    <w:p w14:paraId="323AA504" w14:textId="77777777" w:rsidR="000F2A5F" w:rsidRPr="00ED0902" w:rsidRDefault="000F2A5F" w:rsidP="000F2A5F">
      <w:pPr>
        <w:pStyle w:val="BodyText3"/>
        <w:widowControl w:val="0"/>
        <w:numPr>
          <w:ilvl w:val="3"/>
          <w:numId w:val="9"/>
        </w:numPr>
        <w:tabs>
          <w:tab w:val="left" w:pos="1077"/>
        </w:tabs>
        <w:spacing w:after="0"/>
        <w:jc w:val="both"/>
        <w:rPr>
          <w:sz w:val="24"/>
          <w:szCs w:val="24"/>
          <w:lang w:val="lv-LV"/>
        </w:rPr>
      </w:pPr>
      <w:r w:rsidRPr="00ED0902">
        <w:rPr>
          <w:sz w:val="24"/>
          <w:szCs w:val="24"/>
          <w:lang w:val="lv-LV"/>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0ED95ED3" w14:textId="459266CE" w:rsidR="000F2A5F" w:rsidRPr="00ED0902" w:rsidRDefault="000F2A5F" w:rsidP="000F2A5F">
      <w:pPr>
        <w:pStyle w:val="BodyText3"/>
        <w:widowControl w:val="0"/>
        <w:numPr>
          <w:ilvl w:val="3"/>
          <w:numId w:val="9"/>
        </w:numPr>
        <w:tabs>
          <w:tab w:val="left" w:pos="1077"/>
        </w:tabs>
        <w:jc w:val="both"/>
        <w:rPr>
          <w:sz w:val="24"/>
          <w:szCs w:val="24"/>
          <w:lang w:val="lv-LV"/>
        </w:rPr>
      </w:pPr>
      <w:r w:rsidRPr="00ED0902">
        <w:rPr>
          <w:sz w:val="24"/>
          <w:szCs w:val="24"/>
          <w:lang w:val="lv-LV"/>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w:t>
      </w:r>
      <w:bookmarkStart w:id="3" w:name="_GoBack"/>
      <w:bookmarkEnd w:id="3"/>
      <w:r w:rsidRPr="00ED0902">
        <w:rPr>
          <w:sz w:val="24"/>
          <w:szCs w:val="24"/>
          <w:lang w:val="lv-LV"/>
        </w:rPr>
        <w:t>;</w:t>
      </w:r>
    </w:p>
    <w:p w14:paraId="44178C5C" w14:textId="77777777" w:rsidR="000F2A5F" w:rsidRPr="00ED0902" w:rsidRDefault="000F2A5F" w:rsidP="000F2A5F">
      <w:pPr>
        <w:pStyle w:val="Apakpunkts"/>
        <w:numPr>
          <w:ilvl w:val="2"/>
          <w:numId w:val="9"/>
        </w:numPr>
        <w:tabs>
          <w:tab w:val="clear" w:pos="1211"/>
        </w:tabs>
        <w:suppressAutoHyphens w:val="0"/>
        <w:jc w:val="both"/>
        <w:rPr>
          <w:rFonts w:ascii="Times New Roman" w:hAnsi="Times New Roman"/>
          <w:b w:val="0"/>
          <w:sz w:val="24"/>
        </w:rPr>
      </w:pPr>
      <w:r w:rsidRPr="00ED0902">
        <w:rPr>
          <w:rFonts w:ascii="Times New Roman" w:hAnsi="Times New Roman"/>
          <w:b w:val="0"/>
          <w:sz w:val="24"/>
        </w:rPr>
        <w:lastRenderedPageBreak/>
        <w:t xml:space="preserve">Nosacījumi dalībai iepirkumā attiecas uz pretendentu (ja pretendents ir fiziskā vai juridiska persona), personālsabiedrību un visiem personālsabiedrības biedriem (ja piedāvājumu iesniedz personālsabiedrība) vai personu apvienības dalībniekiem (ja piedāvājumu iesniedz personu apvienība), kā arī uz pretendenta norādīto personu, uz kuras iespējām pretendents balstās, lai apliecinātu, ka tā atbilst nolikumā noteiktajām prasībām. </w:t>
      </w:r>
    </w:p>
    <w:p w14:paraId="567078BE" w14:textId="77777777" w:rsidR="000F2A5F" w:rsidRPr="00ED0902" w:rsidRDefault="000F2A5F" w:rsidP="000F2A5F">
      <w:pPr>
        <w:widowControl w:val="0"/>
        <w:numPr>
          <w:ilvl w:val="2"/>
          <w:numId w:val="9"/>
        </w:numPr>
        <w:tabs>
          <w:tab w:val="left" w:pos="432"/>
          <w:tab w:val="left" w:pos="1071"/>
          <w:tab w:val="left" w:pos="1418"/>
        </w:tabs>
        <w:spacing w:before="240" w:after="120"/>
        <w:jc w:val="both"/>
        <w:rPr>
          <w:bCs/>
          <w:szCs w:val="24"/>
        </w:rPr>
      </w:pPr>
      <w:r w:rsidRPr="00ED0902">
        <w:rPr>
          <w:iCs/>
          <w:szCs w:val="24"/>
        </w:rPr>
        <w:t>Pretendenta pieteikums par piedalīšanos (1.pielikums) Iepirkumā jāparaksta  pretendenta pārstāvim ar pārstāvības tiesībām vai tā pilnvarotai personai.</w:t>
      </w:r>
    </w:p>
    <w:p w14:paraId="33D4EA44" w14:textId="77777777" w:rsidR="000F2A5F" w:rsidRDefault="000F2A5F" w:rsidP="000F2A5F">
      <w:pPr>
        <w:widowControl w:val="0"/>
        <w:numPr>
          <w:ilvl w:val="0"/>
          <w:numId w:val="7"/>
        </w:numPr>
        <w:tabs>
          <w:tab w:val="left" w:pos="1071"/>
          <w:tab w:val="left" w:pos="1418"/>
        </w:tabs>
        <w:spacing w:before="240" w:after="120"/>
        <w:jc w:val="both"/>
        <w:rPr>
          <w:rFonts w:eastAsia="Times New Roman"/>
          <w:b/>
          <w:szCs w:val="24"/>
        </w:rPr>
      </w:pPr>
      <w:bookmarkStart w:id="4" w:name="_Ref177977683"/>
      <w:bookmarkStart w:id="5" w:name="_Pretendents_p%2525252525252525252525252"/>
      <w:r>
        <w:rPr>
          <w:rFonts w:eastAsia="Times New Roman" w:cs="Arial"/>
          <w:b/>
          <w:bCs/>
          <w:iCs/>
          <w:szCs w:val="24"/>
          <w:shd w:val="clear" w:color="auto" w:fill="FFFFFF"/>
        </w:rPr>
        <w:t>IESNIEDZAMIE DOKUMENTI</w:t>
      </w:r>
    </w:p>
    <w:bookmarkEnd w:id="4"/>
    <w:p w14:paraId="0A2BF2FF" w14:textId="77777777" w:rsidR="000F2A5F" w:rsidRDefault="000F2A5F" w:rsidP="000F2A5F">
      <w:pPr>
        <w:widowControl w:val="0"/>
        <w:numPr>
          <w:ilvl w:val="1"/>
          <w:numId w:val="7"/>
        </w:numPr>
        <w:tabs>
          <w:tab w:val="clear" w:pos="851"/>
          <w:tab w:val="left" w:pos="709"/>
          <w:tab w:val="left" w:pos="1418"/>
        </w:tabs>
        <w:spacing w:before="240" w:after="120"/>
        <w:ind w:left="709" w:hanging="709"/>
        <w:jc w:val="both"/>
        <w:rPr>
          <w:rFonts w:eastAsia="Times New Roman"/>
          <w:b/>
          <w:szCs w:val="24"/>
        </w:rPr>
      </w:pPr>
      <w:r>
        <w:rPr>
          <w:rFonts w:eastAsia="Times New Roman" w:cs="Arial"/>
          <w:bCs/>
          <w:iCs/>
          <w:szCs w:val="24"/>
        </w:rPr>
        <w:t>Pieteikums dalībai iepirkumā.</w:t>
      </w:r>
    </w:p>
    <w:p w14:paraId="5315CE44" w14:textId="77777777" w:rsidR="000F2A5F" w:rsidRDefault="000F2A5F" w:rsidP="000F2A5F">
      <w:pPr>
        <w:widowControl w:val="0"/>
        <w:tabs>
          <w:tab w:val="left" w:pos="1276"/>
        </w:tabs>
        <w:spacing w:before="240" w:after="120"/>
        <w:ind w:left="709"/>
        <w:jc w:val="both"/>
        <w:rPr>
          <w:rFonts w:eastAsia="Times New Roman"/>
          <w:b/>
          <w:szCs w:val="24"/>
        </w:rPr>
      </w:pPr>
      <w:r>
        <w:rPr>
          <w:rFonts w:eastAsia="Times New Roman" w:cs="Arial"/>
          <w:bCs/>
          <w:iCs/>
          <w:szCs w:val="24"/>
        </w:rPr>
        <w:t>Pretendenta pieteikums dalībai iepirkumā apliecina pretendenta apņemšanos veikt transporta līdzekļa piegādi saskaņā ar nolikuma prasībām. Pieteikumu paraksta persona vai personas, kurām ir tiesības pārstāvēt pretendentu.</w:t>
      </w:r>
    </w:p>
    <w:p w14:paraId="0696F84C" w14:textId="77777777" w:rsidR="000F2A5F" w:rsidRDefault="000F2A5F" w:rsidP="000F2A5F">
      <w:pPr>
        <w:widowControl w:val="0"/>
        <w:tabs>
          <w:tab w:val="left" w:pos="709"/>
          <w:tab w:val="left" w:pos="1071"/>
          <w:tab w:val="left" w:pos="1418"/>
        </w:tabs>
        <w:spacing w:before="240" w:after="120"/>
        <w:ind w:left="794"/>
        <w:jc w:val="both"/>
        <w:rPr>
          <w:rFonts w:eastAsia="Times New Roman"/>
          <w:b/>
          <w:szCs w:val="24"/>
        </w:rPr>
      </w:pPr>
      <w:r>
        <w:rPr>
          <w:rFonts w:eastAsia="Times New Roman" w:cs="Arial"/>
          <w:bCs/>
          <w:iCs/>
          <w:szCs w:val="24"/>
        </w:rPr>
        <w:t>Pieteikumu dalībai iepirkumā sagatavo atbilstoši nolikuma 1. pielikumam.</w:t>
      </w:r>
    </w:p>
    <w:p w14:paraId="68C03D2B" w14:textId="77777777" w:rsidR="000F2A5F" w:rsidRDefault="000F2A5F" w:rsidP="000F2A5F">
      <w:pPr>
        <w:widowControl w:val="0"/>
        <w:numPr>
          <w:ilvl w:val="1"/>
          <w:numId w:val="7"/>
        </w:numPr>
        <w:tabs>
          <w:tab w:val="left" w:pos="1071"/>
          <w:tab w:val="left" w:pos="1418"/>
        </w:tabs>
        <w:spacing w:before="240" w:after="120"/>
        <w:jc w:val="both"/>
        <w:rPr>
          <w:rFonts w:eastAsia="Times New Roman"/>
          <w:b/>
          <w:szCs w:val="24"/>
        </w:rPr>
      </w:pPr>
      <w:r>
        <w:rPr>
          <w:rFonts w:eastAsia="Times New Roman" w:cs="Arial"/>
          <w:bCs/>
          <w:iCs/>
          <w:szCs w:val="24"/>
          <w:shd w:val="clear" w:color="auto" w:fill="FFFFFF"/>
        </w:rPr>
        <w:t>Pretendenta amatpersonas ar pārstāvības tiesībām izdota pilnvara (oriģināls vai apliecināta kopija) citai personai parakstīt piedāvājumu un iepirkuma līgumu, ja tā atšķiras no LR Uzņēmumu reģistrā norādītās.</w:t>
      </w:r>
    </w:p>
    <w:p w14:paraId="31F7985A" w14:textId="77777777" w:rsidR="000F2A5F" w:rsidRDefault="000F2A5F" w:rsidP="000F2A5F">
      <w:pPr>
        <w:widowControl w:val="0"/>
        <w:numPr>
          <w:ilvl w:val="1"/>
          <w:numId w:val="7"/>
        </w:numPr>
        <w:tabs>
          <w:tab w:val="left" w:pos="851"/>
          <w:tab w:val="left" w:pos="1071"/>
          <w:tab w:val="left" w:pos="1418"/>
        </w:tabs>
        <w:spacing w:before="240" w:after="120"/>
        <w:jc w:val="both"/>
        <w:rPr>
          <w:rFonts w:eastAsia="Times New Roman"/>
          <w:b/>
          <w:szCs w:val="24"/>
        </w:rPr>
      </w:pPr>
      <w:r>
        <w:rPr>
          <w:rFonts w:eastAsia="Times New Roman"/>
          <w:szCs w:val="24"/>
          <w:shd w:val="clear" w:color="auto" w:fill="FFFFFF"/>
        </w:rPr>
        <w:t>Ja kāds no augstāk minētajiem iesniedzamajiem dokumentiem piedāvājumā netiek iesniegts un attiecīgajā dokumentā iekļaujamā informācija nekur cituviet piedāvājumā nav atrodama, šāds piedāvājums tālāk netiek izskatīts un turpmākajā iepirkuma procedūrā nepiedalās.</w:t>
      </w:r>
    </w:p>
    <w:p w14:paraId="029C8699" w14:textId="77777777" w:rsidR="000F2A5F" w:rsidRDefault="000F2A5F" w:rsidP="000F2A5F">
      <w:pPr>
        <w:widowControl w:val="0"/>
        <w:numPr>
          <w:ilvl w:val="0"/>
          <w:numId w:val="7"/>
        </w:numPr>
        <w:tabs>
          <w:tab w:val="left" w:pos="432"/>
          <w:tab w:val="left" w:pos="1071"/>
          <w:tab w:val="left" w:pos="1418"/>
        </w:tabs>
        <w:spacing w:before="240" w:after="120"/>
        <w:jc w:val="both"/>
        <w:rPr>
          <w:rFonts w:eastAsia="Times New Roman"/>
          <w:b/>
          <w:szCs w:val="24"/>
        </w:rPr>
      </w:pPr>
      <w:r>
        <w:rPr>
          <w:rFonts w:ascii="Times New Roman Bold" w:eastAsia="Times New Roman" w:hAnsi="Times New Roman Bold" w:cs="Arial"/>
          <w:b/>
          <w:bCs/>
          <w:caps/>
          <w:kern w:val="1"/>
          <w:szCs w:val="32"/>
        </w:rPr>
        <w:t>TEHNISKAIS PIEDĀVĀJUMS</w:t>
      </w:r>
    </w:p>
    <w:p w14:paraId="49E43D26" w14:textId="77777777" w:rsidR="000F2A5F" w:rsidRPr="00156D02" w:rsidRDefault="000F2A5F" w:rsidP="000F2A5F">
      <w:pPr>
        <w:widowControl w:val="0"/>
        <w:numPr>
          <w:ilvl w:val="1"/>
          <w:numId w:val="7"/>
        </w:numPr>
        <w:tabs>
          <w:tab w:val="clear" w:pos="851"/>
          <w:tab w:val="num" w:pos="567"/>
          <w:tab w:val="left" w:pos="1071"/>
          <w:tab w:val="left" w:pos="1418"/>
        </w:tabs>
        <w:spacing w:before="240" w:after="120"/>
        <w:ind w:left="567" w:hanging="567"/>
        <w:jc w:val="both"/>
        <w:rPr>
          <w:rFonts w:eastAsia="Times New Roman"/>
          <w:b/>
          <w:szCs w:val="24"/>
        </w:rPr>
      </w:pPr>
      <w:r>
        <w:rPr>
          <w:rFonts w:eastAsia="Times New Roman"/>
          <w:bCs/>
          <w:iCs/>
          <w:szCs w:val="24"/>
        </w:rPr>
        <w:t>Tehnisko piedāvājumu pretendents sagatavo saskaņā ar tehniskajā specifikācijā noteiktajām prasībām</w:t>
      </w:r>
      <w:r>
        <w:rPr>
          <w:rFonts w:eastAsia="Times New Roman"/>
          <w:bCs/>
          <w:iCs/>
          <w:szCs w:val="24"/>
          <w:shd w:val="clear" w:color="auto" w:fill="FFFFFF"/>
        </w:rPr>
        <w:t xml:space="preserve">. </w:t>
      </w:r>
      <w:r>
        <w:rPr>
          <w:rFonts w:eastAsia="Times New Roman"/>
          <w:bCs/>
          <w:iCs/>
          <w:szCs w:val="24"/>
        </w:rPr>
        <w:t>Kā arī iesniedz: preces piegādes laiku; tehnisko aprakstu; papildus aprīkojumu un norāda preces garantijas laiku.</w:t>
      </w:r>
    </w:p>
    <w:p w14:paraId="540AC308" w14:textId="77777777" w:rsidR="000F2A5F" w:rsidRDefault="000F2A5F" w:rsidP="000F2A5F">
      <w:pPr>
        <w:widowControl w:val="0"/>
        <w:numPr>
          <w:ilvl w:val="0"/>
          <w:numId w:val="7"/>
        </w:numPr>
        <w:tabs>
          <w:tab w:val="left" w:pos="432"/>
          <w:tab w:val="left" w:pos="1071"/>
          <w:tab w:val="left" w:pos="1418"/>
        </w:tabs>
        <w:spacing w:before="240" w:after="120"/>
        <w:jc w:val="both"/>
        <w:rPr>
          <w:rFonts w:eastAsia="Times New Roman"/>
          <w:b/>
          <w:szCs w:val="24"/>
        </w:rPr>
      </w:pPr>
      <w:r>
        <w:rPr>
          <w:rFonts w:ascii="Times New Roman Bold" w:eastAsia="Times New Roman" w:hAnsi="Times New Roman Bold" w:cs="Arial"/>
          <w:b/>
          <w:bCs/>
          <w:caps/>
          <w:kern w:val="1"/>
          <w:szCs w:val="32"/>
        </w:rPr>
        <w:t>FINANŠU PIEDĀVĀJUMS</w:t>
      </w:r>
    </w:p>
    <w:p w14:paraId="3BE8EDC9" w14:textId="77777777" w:rsidR="000F2A5F" w:rsidRDefault="000F2A5F" w:rsidP="000F2A5F">
      <w:pPr>
        <w:widowControl w:val="0"/>
        <w:numPr>
          <w:ilvl w:val="1"/>
          <w:numId w:val="4"/>
        </w:numPr>
        <w:tabs>
          <w:tab w:val="left" w:pos="540"/>
        </w:tabs>
        <w:spacing w:before="240" w:after="120"/>
        <w:jc w:val="both"/>
        <w:rPr>
          <w:rFonts w:eastAsia="Times New Roman"/>
          <w:szCs w:val="24"/>
        </w:rPr>
      </w:pPr>
      <w:r>
        <w:rPr>
          <w:rFonts w:eastAsia="Times New Roman"/>
          <w:szCs w:val="24"/>
        </w:rPr>
        <w:t xml:space="preserve">Finanšu piedāvājumu pretendents sagatavo, ņemot vērā tehniskajā </w:t>
      </w:r>
      <w:r>
        <w:rPr>
          <w:rFonts w:eastAsia="Times New Roman"/>
          <w:bCs/>
          <w:iCs/>
          <w:szCs w:val="24"/>
        </w:rPr>
        <w:t>specifikācijā</w:t>
      </w:r>
      <w:r>
        <w:rPr>
          <w:rFonts w:eastAsia="Times New Roman"/>
          <w:szCs w:val="24"/>
        </w:rPr>
        <w:t xml:space="preserve"> noteiktā preces raksturojumu, cenas norādot Euro (EUR).</w:t>
      </w:r>
    </w:p>
    <w:p w14:paraId="71F716BA" w14:textId="77777777" w:rsidR="000F2A5F" w:rsidRDefault="000F2A5F" w:rsidP="000F2A5F">
      <w:pPr>
        <w:widowControl w:val="0"/>
        <w:numPr>
          <w:ilvl w:val="1"/>
          <w:numId w:val="4"/>
        </w:numPr>
        <w:tabs>
          <w:tab w:val="left" w:pos="540"/>
        </w:tabs>
        <w:spacing w:before="240" w:after="120"/>
        <w:jc w:val="both"/>
        <w:rPr>
          <w:rFonts w:eastAsia="Times New Roman"/>
          <w:szCs w:val="24"/>
        </w:rPr>
      </w:pPr>
      <w:r>
        <w:rPr>
          <w:rFonts w:eastAsia="Times New Roman"/>
          <w:szCs w:val="24"/>
        </w:rPr>
        <w:t>Kopējo piedāvājuma cenu norāda Euro bez PVN un ieskaitot PVN, kā arī atsevišķi norāda PVN vērtību.</w:t>
      </w:r>
    </w:p>
    <w:p w14:paraId="2F2FCE30" w14:textId="77777777" w:rsidR="000F2A5F" w:rsidRDefault="000F2A5F" w:rsidP="000F2A5F">
      <w:pPr>
        <w:widowControl w:val="0"/>
        <w:numPr>
          <w:ilvl w:val="1"/>
          <w:numId w:val="4"/>
        </w:numPr>
        <w:tabs>
          <w:tab w:val="left" w:pos="540"/>
        </w:tabs>
        <w:spacing w:before="240" w:after="120"/>
        <w:jc w:val="both"/>
        <w:rPr>
          <w:rFonts w:eastAsia="Times New Roman"/>
          <w:szCs w:val="24"/>
        </w:rPr>
      </w:pPr>
      <w:r>
        <w:rPr>
          <w:rFonts w:eastAsia="Times New Roman"/>
          <w:szCs w:val="24"/>
        </w:rPr>
        <w:t xml:space="preserve">Finanšu piedāvājuma cenā jābūt iekļautām visām izmaksām, kas saistītas ar tehniskajā </w:t>
      </w:r>
      <w:r>
        <w:rPr>
          <w:rFonts w:eastAsia="Times New Roman"/>
          <w:bCs/>
          <w:iCs/>
          <w:szCs w:val="24"/>
        </w:rPr>
        <w:t>specifikācijā</w:t>
      </w:r>
      <w:r>
        <w:rPr>
          <w:rFonts w:eastAsia="Times New Roman"/>
          <w:szCs w:val="24"/>
        </w:rPr>
        <w:t xml:space="preserve"> aprakstītā preces raksturojumu, tajā skaitā visiem nodokļiem un nodevām, kā arī citām izmaksām līdz līguma izpildei.</w:t>
      </w:r>
    </w:p>
    <w:p w14:paraId="5805E193" w14:textId="77777777" w:rsidR="000F2A5F" w:rsidRDefault="000F2A5F" w:rsidP="000F2A5F">
      <w:pPr>
        <w:widowControl w:val="0"/>
        <w:numPr>
          <w:ilvl w:val="1"/>
          <w:numId w:val="4"/>
        </w:numPr>
        <w:tabs>
          <w:tab w:val="left" w:pos="540"/>
        </w:tabs>
        <w:spacing w:before="240" w:after="120"/>
        <w:jc w:val="both"/>
        <w:rPr>
          <w:rFonts w:eastAsia="Times New Roman"/>
          <w:szCs w:val="24"/>
        </w:rPr>
      </w:pPr>
      <w:r>
        <w:rPr>
          <w:rFonts w:eastAsia="Times New Roman"/>
          <w:szCs w:val="24"/>
        </w:rPr>
        <w:t>Pretendents finanšu piedāvājumam papildus iesniedz apmaksas noteikumus.</w:t>
      </w:r>
    </w:p>
    <w:p w14:paraId="74ABB1F2" w14:textId="77777777" w:rsidR="000F2A5F" w:rsidRDefault="000F2A5F" w:rsidP="000F2A5F">
      <w:pPr>
        <w:widowControl w:val="0"/>
        <w:numPr>
          <w:ilvl w:val="0"/>
          <w:numId w:val="4"/>
        </w:numPr>
        <w:tabs>
          <w:tab w:val="left" w:pos="540"/>
        </w:tabs>
        <w:spacing w:before="240" w:after="120"/>
        <w:jc w:val="both"/>
        <w:rPr>
          <w:rFonts w:eastAsia="Times New Roman"/>
          <w:szCs w:val="24"/>
        </w:rPr>
      </w:pPr>
      <w:r>
        <w:rPr>
          <w:rFonts w:ascii="Times New Roman Bold" w:eastAsia="Times New Roman" w:hAnsi="Times New Roman Bold" w:cs="Arial"/>
          <w:b/>
          <w:bCs/>
          <w:caps/>
          <w:kern w:val="1"/>
          <w:szCs w:val="32"/>
        </w:rPr>
        <w:t>Piedāvājumu vērtēšanas un izvēles kritēriji</w:t>
      </w:r>
    </w:p>
    <w:p w14:paraId="79D6802E" w14:textId="77777777" w:rsidR="000F2A5F" w:rsidRDefault="000F2A5F" w:rsidP="000F2A5F">
      <w:pPr>
        <w:widowControl w:val="0"/>
        <w:numPr>
          <w:ilvl w:val="1"/>
          <w:numId w:val="4"/>
        </w:numPr>
        <w:tabs>
          <w:tab w:val="left" w:pos="540"/>
        </w:tabs>
        <w:spacing w:before="240" w:after="120"/>
        <w:jc w:val="both"/>
        <w:rPr>
          <w:rFonts w:eastAsia="Times New Roman"/>
          <w:b/>
          <w:szCs w:val="24"/>
        </w:rPr>
      </w:pPr>
      <w:r>
        <w:rPr>
          <w:rFonts w:eastAsia="Times New Roman"/>
          <w:b/>
          <w:szCs w:val="24"/>
        </w:rPr>
        <w:t>Piedāvājumu noformējuma pārbaude</w:t>
      </w:r>
    </w:p>
    <w:p w14:paraId="35005AE0" w14:textId="77777777" w:rsidR="000F2A5F" w:rsidRDefault="000F2A5F" w:rsidP="000F2A5F">
      <w:pPr>
        <w:widowControl w:val="0"/>
        <w:numPr>
          <w:ilvl w:val="2"/>
          <w:numId w:val="4"/>
        </w:numPr>
        <w:tabs>
          <w:tab w:val="left" w:pos="1287"/>
        </w:tabs>
        <w:spacing w:before="240" w:after="120"/>
        <w:ind w:left="1287"/>
        <w:jc w:val="both"/>
        <w:rPr>
          <w:rFonts w:eastAsia="Times New Roman"/>
          <w:szCs w:val="24"/>
        </w:rPr>
      </w:pPr>
      <w:r>
        <w:rPr>
          <w:rFonts w:eastAsia="Times New Roman"/>
          <w:szCs w:val="24"/>
        </w:rPr>
        <w:t xml:space="preserve">Iepirkuma komisija sākotnēji pārbaudīs, vai iesniegtie pretendentu piedāvājumi ir atbilstoši nolikuma 2. punktā minētajām </w:t>
      </w:r>
      <w:r>
        <w:rPr>
          <w:rFonts w:eastAsia="Times New Roman"/>
          <w:szCs w:val="24"/>
        </w:rPr>
        <w:lastRenderedPageBreak/>
        <w:t>prasībām, tas ir, vai ir iesniegti visi nolikuma 3. punktā noteiktie dokumenti, kā arī veiks piedāvājuma noformējuma pārbaudi atbilstoši nolikuma 1.11. punktā minētajām prasībām.</w:t>
      </w:r>
    </w:p>
    <w:p w14:paraId="69AB0815" w14:textId="77777777" w:rsidR="000F2A5F" w:rsidRDefault="000F2A5F" w:rsidP="000F2A5F">
      <w:pPr>
        <w:widowControl w:val="0"/>
        <w:numPr>
          <w:ilvl w:val="2"/>
          <w:numId w:val="4"/>
        </w:numPr>
        <w:tabs>
          <w:tab w:val="left" w:pos="1287"/>
        </w:tabs>
        <w:spacing w:before="240" w:after="120"/>
        <w:ind w:left="1287"/>
        <w:jc w:val="both"/>
        <w:rPr>
          <w:rFonts w:eastAsia="Times New Roman"/>
          <w:szCs w:val="24"/>
        </w:rPr>
      </w:pPr>
      <w:r>
        <w:rPr>
          <w:rFonts w:eastAsia="Times New Roman"/>
          <w:szCs w:val="24"/>
        </w:rPr>
        <w:t>Ja piedāvājums neatbilst nolikuma prasībām (attiecībā uz piedāvājuma noformējumu), iepirkuma komisija var lemt par piedāvājuma tālāku neizskatīšanu, ja konstatētā neatbilstība ir būtiska.</w:t>
      </w:r>
    </w:p>
    <w:p w14:paraId="6161FD1F" w14:textId="77777777" w:rsidR="000F2A5F" w:rsidRDefault="000F2A5F" w:rsidP="000F2A5F">
      <w:pPr>
        <w:widowControl w:val="0"/>
        <w:numPr>
          <w:ilvl w:val="1"/>
          <w:numId w:val="4"/>
        </w:numPr>
        <w:tabs>
          <w:tab w:val="left" w:pos="540"/>
        </w:tabs>
        <w:spacing w:before="240" w:after="120"/>
        <w:jc w:val="both"/>
        <w:rPr>
          <w:rFonts w:eastAsia="Times New Roman"/>
          <w:b/>
          <w:szCs w:val="24"/>
        </w:rPr>
      </w:pPr>
      <w:r>
        <w:rPr>
          <w:rFonts w:eastAsia="Times New Roman"/>
          <w:b/>
          <w:szCs w:val="24"/>
        </w:rPr>
        <w:t>Pretendentu atlase</w:t>
      </w:r>
    </w:p>
    <w:p w14:paraId="073872E5" w14:textId="77777777" w:rsidR="000F2A5F" w:rsidRDefault="000F2A5F" w:rsidP="000F2A5F">
      <w:pPr>
        <w:widowControl w:val="0"/>
        <w:numPr>
          <w:ilvl w:val="2"/>
          <w:numId w:val="4"/>
        </w:numPr>
        <w:tabs>
          <w:tab w:val="left" w:pos="1287"/>
        </w:tabs>
        <w:spacing w:before="240" w:after="120"/>
        <w:jc w:val="both"/>
        <w:rPr>
          <w:rFonts w:eastAsia="Times New Roman"/>
          <w:szCs w:val="24"/>
        </w:rPr>
      </w:pPr>
      <w:r>
        <w:rPr>
          <w:rFonts w:eastAsia="Times New Roman"/>
          <w:szCs w:val="24"/>
        </w:rPr>
        <w:t>Pretendentu atlases laikā iepirkuma komisija veiks nolikuma 3</w:t>
      </w:r>
      <w:r>
        <w:rPr>
          <w:rStyle w:val="CommentReference"/>
        </w:rPr>
        <w:t>.</w:t>
      </w:r>
      <w:r>
        <w:rPr>
          <w:rFonts w:eastAsia="Times New Roman"/>
          <w:szCs w:val="24"/>
        </w:rPr>
        <w:t> punktā noteikto dokumentu pārbaudi, lai pārliecinātos, vai pretendents atbilst nolikuma 2. punktā noteiktajām pretendentu atlases prasībām.</w:t>
      </w:r>
    </w:p>
    <w:p w14:paraId="1B9C6C7F" w14:textId="77777777" w:rsidR="000F2A5F" w:rsidRDefault="000F2A5F" w:rsidP="000F2A5F">
      <w:pPr>
        <w:widowControl w:val="0"/>
        <w:numPr>
          <w:ilvl w:val="2"/>
          <w:numId w:val="4"/>
        </w:numPr>
        <w:tabs>
          <w:tab w:val="left" w:pos="1287"/>
        </w:tabs>
        <w:spacing w:before="240" w:after="120"/>
        <w:jc w:val="both"/>
        <w:rPr>
          <w:rFonts w:eastAsia="Times New Roman"/>
          <w:szCs w:val="24"/>
        </w:rPr>
      </w:pPr>
      <w:r>
        <w:rPr>
          <w:rFonts w:eastAsia="Times New Roman"/>
          <w:szCs w:val="24"/>
        </w:rPr>
        <w:t>Iepirkuma komisija bez tālākas izskatīšanas noraidīs tos pretendentu piedāvājumus, kurus tā būs atzinusi par neatbilstošiem vai nepietiekoši kvalificētiem pakalpojuma sniegšanai.</w:t>
      </w:r>
    </w:p>
    <w:p w14:paraId="5AFB0B8B" w14:textId="77777777" w:rsidR="000F2A5F" w:rsidRDefault="000F2A5F" w:rsidP="000F2A5F">
      <w:pPr>
        <w:widowControl w:val="0"/>
        <w:numPr>
          <w:ilvl w:val="1"/>
          <w:numId w:val="4"/>
        </w:numPr>
        <w:tabs>
          <w:tab w:val="left" w:pos="1287"/>
        </w:tabs>
        <w:spacing w:before="240" w:after="120"/>
        <w:jc w:val="both"/>
        <w:rPr>
          <w:rFonts w:eastAsia="Times New Roman"/>
          <w:b/>
          <w:bCs/>
          <w:szCs w:val="24"/>
        </w:rPr>
      </w:pPr>
      <w:r>
        <w:rPr>
          <w:rFonts w:eastAsia="Times New Roman"/>
          <w:b/>
          <w:bCs/>
          <w:szCs w:val="24"/>
        </w:rPr>
        <w:t>Piedāvājuma izvēles kritēriji</w:t>
      </w:r>
    </w:p>
    <w:p w14:paraId="6BF6B14E" w14:textId="77777777" w:rsidR="000F2A5F" w:rsidRDefault="000F2A5F" w:rsidP="000F2A5F">
      <w:pPr>
        <w:pStyle w:val="List"/>
        <w:numPr>
          <w:ilvl w:val="2"/>
          <w:numId w:val="4"/>
        </w:numPr>
        <w:tabs>
          <w:tab w:val="left" w:pos="1287"/>
        </w:tabs>
        <w:spacing w:before="240" w:after="120"/>
        <w:rPr>
          <w:rFonts w:cs="Times New Roman"/>
        </w:rPr>
      </w:pPr>
      <w:r>
        <w:rPr>
          <w:rFonts w:cs="Times New Roman"/>
        </w:rPr>
        <w:t xml:space="preserve">Iepirkuma komisija atlasa pretendentus saskaņā ar izvirzītajām kvalifikācijas prasībām, pārbauda piedāvājumu atbilstību iepirkuma nolikumā noteiktajām prasībām un izvēlas piedāvājumu saskaņā ar noteikto piedāvājuma izvēles kritēriju. </w:t>
      </w:r>
    </w:p>
    <w:p w14:paraId="71FCE70F" w14:textId="77777777" w:rsidR="000F2A5F" w:rsidRDefault="000F2A5F" w:rsidP="000F2A5F">
      <w:pPr>
        <w:pStyle w:val="List"/>
        <w:numPr>
          <w:ilvl w:val="2"/>
          <w:numId w:val="4"/>
        </w:numPr>
        <w:tabs>
          <w:tab w:val="left" w:pos="1287"/>
        </w:tabs>
        <w:spacing w:before="240" w:after="120"/>
        <w:rPr>
          <w:rFonts w:cs="Times New Roman"/>
        </w:rPr>
      </w:pPr>
      <w:r>
        <w:rPr>
          <w:rFonts w:cs="Times New Roman"/>
        </w:rPr>
        <w:t xml:space="preserve">Iepirkuma komisija piedāvājumu vērtēšanu veic slēgtās sēdēs trīs posmos: </w:t>
      </w:r>
    </w:p>
    <w:p w14:paraId="0E390FAE" w14:textId="77777777" w:rsidR="000F2A5F" w:rsidRDefault="000F2A5F" w:rsidP="000F2A5F">
      <w:pPr>
        <w:pStyle w:val="Numbering"/>
        <w:widowControl w:val="0"/>
        <w:numPr>
          <w:ilvl w:val="3"/>
          <w:numId w:val="4"/>
        </w:numPr>
        <w:tabs>
          <w:tab w:val="clear" w:pos="720"/>
          <w:tab w:val="num" w:pos="567"/>
          <w:tab w:val="left" w:pos="1287"/>
        </w:tabs>
        <w:spacing w:before="240" w:after="120"/>
        <w:ind w:left="567" w:hanging="567"/>
        <w:rPr>
          <w:rFonts w:ascii="Times New Roman" w:eastAsia="Times New Roman" w:hAnsi="Times New Roman"/>
        </w:rPr>
      </w:pPr>
      <w:r>
        <w:rPr>
          <w:rFonts w:ascii="Times New Roman" w:eastAsia="Times New Roman" w:hAnsi="Times New Roman"/>
        </w:rPr>
        <w:t xml:space="preserve">piedāvājuma noformējuma pārbaude un pretendentu atlase; </w:t>
      </w:r>
    </w:p>
    <w:p w14:paraId="3E1B48F9" w14:textId="77777777" w:rsidR="000F2A5F" w:rsidRDefault="000F2A5F" w:rsidP="000F2A5F">
      <w:pPr>
        <w:pStyle w:val="Numbering"/>
        <w:widowControl w:val="0"/>
        <w:numPr>
          <w:ilvl w:val="3"/>
          <w:numId w:val="4"/>
        </w:numPr>
        <w:tabs>
          <w:tab w:val="clear" w:pos="720"/>
          <w:tab w:val="num" w:pos="567"/>
          <w:tab w:val="left" w:pos="1287"/>
        </w:tabs>
        <w:spacing w:before="240" w:after="120"/>
        <w:ind w:left="567" w:hanging="567"/>
        <w:rPr>
          <w:rFonts w:ascii="Times New Roman" w:eastAsia="Times New Roman" w:hAnsi="Times New Roman"/>
        </w:rPr>
      </w:pPr>
      <w:r>
        <w:rPr>
          <w:rFonts w:ascii="Times New Roman" w:eastAsia="Times New Roman" w:hAnsi="Times New Roman"/>
        </w:rPr>
        <w:t xml:space="preserve">tehniskā un finanšu piedāvājuma pārbaude; </w:t>
      </w:r>
    </w:p>
    <w:p w14:paraId="37CB4C3A" w14:textId="77777777" w:rsidR="000F2A5F" w:rsidRDefault="000F2A5F" w:rsidP="000F2A5F">
      <w:pPr>
        <w:widowControl w:val="0"/>
        <w:numPr>
          <w:ilvl w:val="3"/>
          <w:numId w:val="4"/>
        </w:numPr>
        <w:tabs>
          <w:tab w:val="clear" w:pos="720"/>
          <w:tab w:val="num" w:pos="567"/>
          <w:tab w:val="left" w:pos="1287"/>
        </w:tabs>
        <w:spacing w:before="240" w:after="120"/>
        <w:ind w:left="567" w:hanging="567"/>
        <w:jc w:val="both"/>
        <w:rPr>
          <w:rFonts w:eastAsia="Times New Roman"/>
          <w:szCs w:val="24"/>
        </w:rPr>
      </w:pPr>
      <w:r>
        <w:rPr>
          <w:rFonts w:eastAsia="Times New Roman"/>
          <w:szCs w:val="24"/>
        </w:rPr>
        <w:t xml:space="preserve">piedāvājuma vērtēšana. </w:t>
      </w:r>
    </w:p>
    <w:p w14:paraId="0D3829C3" w14:textId="77777777" w:rsidR="000F2A5F" w:rsidRDefault="000F2A5F" w:rsidP="000F2A5F">
      <w:pPr>
        <w:pStyle w:val="List"/>
        <w:numPr>
          <w:ilvl w:val="2"/>
          <w:numId w:val="4"/>
        </w:numPr>
        <w:tabs>
          <w:tab w:val="num" w:pos="567"/>
          <w:tab w:val="left" w:pos="1287"/>
        </w:tabs>
        <w:spacing w:before="240" w:after="120"/>
        <w:rPr>
          <w:rFonts w:cs="Times New Roman"/>
        </w:rPr>
      </w:pPr>
      <w:r>
        <w:rPr>
          <w:rFonts w:cs="Times New Roman"/>
        </w:rPr>
        <w:t xml:space="preserve">Katrā vērtēšanas posmā vērtē tikai to pretendentu piedāvājumus, kuri nav noraidīti iepriekšējā vērtēšanas posmā. </w:t>
      </w:r>
    </w:p>
    <w:p w14:paraId="3EA6C567" w14:textId="77777777" w:rsidR="000F2A5F" w:rsidRDefault="000F2A5F" w:rsidP="000F2A5F">
      <w:pPr>
        <w:pStyle w:val="Numbering"/>
        <w:widowControl w:val="0"/>
        <w:numPr>
          <w:ilvl w:val="2"/>
          <w:numId w:val="4"/>
        </w:numPr>
        <w:tabs>
          <w:tab w:val="num" w:pos="567"/>
          <w:tab w:val="left" w:pos="1287"/>
        </w:tabs>
        <w:spacing w:before="240" w:after="120"/>
        <w:ind w:left="567" w:hanging="567"/>
        <w:rPr>
          <w:rFonts w:ascii="Times New Roman" w:eastAsia="Times New Roman" w:hAnsi="Times New Roman"/>
        </w:rPr>
      </w:pPr>
      <w:r>
        <w:rPr>
          <w:rFonts w:ascii="Times New Roman" w:eastAsia="Times New Roman" w:hAnsi="Times New Roman"/>
        </w:rPr>
        <w:t>Iepirkuma komisija veic tehnisko piedāvājumu atbilstības pārbaudi, kuras laikā iepirkuma komisija izvērtē tehnisko piedāvājumu atbilstību tehniskā specifikācijas prasībām. Ja pretendenta tehniskā specifikācija neatbilst nolikuma prasībām, iepirkuma komisija tālāk šo piedāvājumu neizskata.</w:t>
      </w:r>
    </w:p>
    <w:p w14:paraId="1EEFD6AA" w14:textId="77777777" w:rsidR="000F2A5F" w:rsidRDefault="000F2A5F" w:rsidP="000F2A5F">
      <w:pPr>
        <w:widowControl w:val="0"/>
        <w:numPr>
          <w:ilvl w:val="2"/>
          <w:numId w:val="4"/>
        </w:numPr>
        <w:tabs>
          <w:tab w:val="num" w:pos="567"/>
          <w:tab w:val="left" w:pos="1287"/>
        </w:tabs>
        <w:spacing w:before="240" w:after="120"/>
        <w:ind w:left="567" w:hanging="567"/>
        <w:jc w:val="both"/>
        <w:rPr>
          <w:rFonts w:eastAsia="Times New Roman"/>
          <w:szCs w:val="24"/>
        </w:rPr>
      </w:pPr>
      <w:r>
        <w:rPr>
          <w:rFonts w:eastAsia="Times New Roman"/>
          <w:szCs w:val="24"/>
        </w:rPr>
        <w:t>Piedāvājumu vērtēšanas laikā iepirkuma komisija pārbauda, vai piedāvājumā nav aritmētisku kļūdu.</w:t>
      </w:r>
    </w:p>
    <w:p w14:paraId="720AEDDA" w14:textId="77777777" w:rsidR="000F2A5F" w:rsidRDefault="000F2A5F" w:rsidP="000F2A5F">
      <w:pPr>
        <w:widowControl w:val="0"/>
        <w:numPr>
          <w:ilvl w:val="2"/>
          <w:numId w:val="4"/>
        </w:numPr>
        <w:tabs>
          <w:tab w:val="num" w:pos="567"/>
          <w:tab w:val="left" w:pos="1287"/>
        </w:tabs>
        <w:spacing w:before="240" w:after="120"/>
        <w:ind w:left="567" w:hanging="567"/>
        <w:jc w:val="both"/>
        <w:rPr>
          <w:rFonts w:eastAsia="Times New Roman"/>
          <w:szCs w:val="24"/>
        </w:rPr>
      </w:pPr>
      <w:r>
        <w:rPr>
          <w:rFonts w:eastAsia="Times New Roman"/>
          <w:szCs w:val="24"/>
        </w:rPr>
        <w:t>Ja iepirkuma komisija piedāvājumā konstatē aritmētiskas kļūdas, tā šīs kļūdas izlabo.</w:t>
      </w:r>
    </w:p>
    <w:p w14:paraId="2853C9F2" w14:textId="77777777" w:rsidR="000F2A5F" w:rsidRDefault="000F2A5F" w:rsidP="000F2A5F">
      <w:pPr>
        <w:widowControl w:val="0"/>
        <w:numPr>
          <w:ilvl w:val="2"/>
          <w:numId w:val="4"/>
        </w:numPr>
        <w:tabs>
          <w:tab w:val="num" w:pos="567"/>
          <w:tab w:val="left" w:pos="1287"/>
        </w:tabs>
        <w:spacing w:before="240" w:after="120"/>
        <w:ind w:left="567" w:hanging="567"/>
        <w:jc w:val="both"/>
      </w:pPr>
      <w:r>
        <w:t>Par visiem aritmētisko kļūdu labojumiem iepirkuma komisija 3 (trīs) darba dienu laikā paziņo pretendentam, kura piedāvājumā labojumi izdarīti. Vērtējot piedāvājumu, kurā bijušas aritmētiskās kļūdas, iepirkuma komisija ņem vērā veiktos aritmētisko kļūdu labojumus.</w:t>
      </w:r>
    </w:p>
    <w:p w14:paraId="3177053C" w14:textId="77777777" w:rsidR="000F2A5F" w:rsidRDefault="000F2A5F" w:rsidP="000F2A5F">
      <w:pPr>
        <w:widowControl w:val="0"/>
        <w:numPr>
          <w:ilvl w:val="2"/>
          <w:numId w:val="4"/>
        </w:numPr>
        <w:tabs>
          <w:tab w:val="num" w:pos="567"/>
          <w:tab w:val="left" w:pos="1287"/>
        </w:tabs>
        <w:spacing w:before="240" w:after="120"/>
        <w:ind w:left="567" w:hanging="567"/>
        <w:jc w:val="both"/>
      </w:pPr>
      <w:r>
        <w:t xml:space="preserve">Iepirkuma komisija izvēlas saimnieciski visizdevīgāko no piedāvājumiem, kas atbilst nolikuma prasībām ar nosacījumu, ka pretendents atbilst pretendentu atlases un kvalifikācijas prasībām, pamatojoties uz pretendenta piedāvājumā </w:t>
      </w:r>
      <w:r>
        <w:lastRenderedPageBreak/>
        <w:t>iekļautajiem dokumentiem, kuri raksturo nolikuma 6.3.1. punktā minētos kritērijus.</w:t>
      </w:r>
    </w:p>
    <w:p w14:paraId="3E108ABD" w14:textId="77777777" w:rsidR="000F2A5F" w:rsidRDefault="000F2A5F" w:rsidP="000F2A5F">
      <w:pPr>
        <w:widowControl w:val="0"/>
        <w:numPr>
          <w:ilvl w:val="2"/>
          <w:numId w:val="4"/>
        </w:numPr>
        <w:tabs>
          <w:tab w:val="num" w:pos="567"/>
          <w:tab w:val="left" w:pos="1287"/>
        </w:tabs>
        <w:spacing w:before="240" w:after="120"/>
        <w:ind w:left="567" w:hanging="567"/>
        <w:jc w:val="both"/>
        <w:rPr>
          <w:rFonts w:eastAsia="Times New Roman"/>
          <w:szCs w:val="24"/>
        </w:rPr>
      </w:pPr>
      <w:r>
        <w:rPr>
          <w:rFonts w:eastAsia="Times New Roman"/>
          <w:szCs w:val="24"/>
        </w:rPr>
        <w:t xml:space="preserve">Iepirkuma komisija saimnieciski visizdevīgāko piedāvājumu nosaka, aprēķinot izdevīguma punktus, kurus veido kritēriju novērtējumu summa. </w:t>
      </w:r>
    </w:p>
    <w:p w14:paraId="1BA75A7E" w14:textId="77777777" w:rsidR="000F2A5F" w:rsidRDefault="000F2A5F" w:rsidP="000F2A5F">
      <w:pPr>
        <w:widowControl w:val="0"/>
        <w:numPr>
          <w:ilvl w:val="2"/>
          <w:numId w:val="4"/>
        </w:numPr>
        <w:tabs>
          <w:tab w:val="num" w:pos="567"/>
          <w:tab w:val="left" w:pos="1287"/>
        </w:tabs>
        <w:spacing w:before="240" w:after="120"/>
        <w:ind w:left="567" w:hanging="567"/>
        <w:jc w:val="both"/>
        <w:rPr>
          <w:rFonts w:eastAsia="Times New Roman"/>
          <w:szCs w:val="24"/>
        </w:rPr>
      </w:pPr>
      <w:r>
        <w:rPr>
          <w:rFonts w:eastAsia="Times New Roman"/>
          <w:szCs w:val="24"/>
        </w:rPr>
        <w:t>Iepirkuma priekšmeta izdevīguma kritēriji:</w:t>
      </w:r>
    </w:p>
    <w:tbl>
      <w:tblPr>
        <w:tblW w:w="8890" w:type="dxa"/>
        <w:tblInd w:w="128" w:type="dxa"/>
        <w:tblLayout w:type="fixed"/>
        <w:tblLook w:val="0000" w:firstRow="0" w:lastRow="0" w:firstColumn="0" w:lastColumn="0" w:noHBand="0" w:noVBand="0"/>
      </w:tblPr>
      <w:tblGrid>
        <w:gridCol w:w="630"/>
        <w:gridCol w:w="5569"/>
        <w:gridCol w:w="2691"/>
      </w:tblGrid>
      <w:tr w:rsidR="000F2A5F" w14:paraId="390A601C" w14:textId="77777777" w:rsidTr="006170C7">
        <w:trPr>
          <w:tblHeader/>
        </w:trPr>
        <w:tc>
          <w:tcPr>
            <w:tcW w:w="630" w:type="dxa"/>
            <w:tcBorders>
              <w:top w:val="single" w:sz="4" w:space="0" w:color="000000"/>
              <w:left w:val="single" w:sz="4" w:space="0" w:color="000000"/>
              <w:bottom w:val="single" w:sz="4" w:space="0" w:color="000000"/>
            </w:tcBorders>
            <w:shd w:val="clear" w:color="auto" w:fill="BFBFBF"/>
            <w:vAlign w:val="center"/>
          </w:tcPr>
          <w:p w14:paraId="7E47417A" w14:textId="77777777" w:rsidR="000F2A5F" w:rsidRDefault="000F2A5F" w:rsidP="006170C7">
            <w:pPr>
              <w:widowControl w:val="0"/>
              <w:snapToGrid w:val="0"/>
              <w:jc w:val="center"/>
              <w:rPr>
                <w:rFonts w:eastAsia="Times New Roman"/>
                <w:b/>
                <w:szCs w:val="24"/>
                <w:shd w:val="clear" w:color="auto" w:fill="FFFFFF"/>
              </w:rPr>
            </w:pPr>
            <w:r>
              <w:rPr>
                <w:rFonts w:eastAsia="Times New Roman"/>
                <w:b/>
                <w:szCs w:val="24"/>
                <w:shd w:val="clear" w:color="auto" w:fill="FFFFFF"/>
              </w:rPr>
              <w:t>Nr.p.k.</w:t>
            </w:r>
          </w:p>
        </w:tc>
        <w:tc>
          <w:tcPr>
            <w:tcW w:w="5569" w:type="dxa"/>
            <w:tcBorders>
              <w:top w:val="single" w:sz="4" w:space="0" w:color="000000"/>
              <w:left w:val="single" w:sz="4" w:space="0" w:color="000000"/>
              <w:bottom w:val="single" w:sz="4" w:space="0" w:color="000000"/>
            </w:tcBorders>
            <w:shd w:val="clear" w:color="auto" w:fill="BFBFBF"/>
            <w:vAlign w:val="center"/>
          </w:tcPr>
          <w:p w14:paraId="0EA7DDE2" w14:textId="77777777" w:rsidR="000F2A5F" w:rsidRDefault="000F2A5F" w:rsidP="006170C7">
            <w:pPr>
              <w:widowControl w:val="0"/>
              <w:snapToGrid w:val="0"/>
              <w:jc w:val="center"/>
              <w:rPr>
                <w:rFonts w:eastAsia="Times New Roman"/>
                <w:b/>
                <w:szCs w:val="24"/>
                <w:shd w:val="clear" w:color="auto" w:fill="FFFFFF"/>
              </w:rPr>
            </w:pPr>
            <w:r>
              <w:rPr>
                <w:rFonts w:eastAsia="Times New Roman"/>
                <w:b/>
                <w:szCs w:val="24"/>
                <w:shd w:val="clear" w:color="auto" w:fill="FFFFFF"/>
              </w:rPr>
              <w:t>Kritērijs</w:t>
            </w:r>
          </w:p>
        </w:tc>
        <w:tc>
          <w:tcPr>
            <w:tcW w:w="26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F7E49E" w14:textId="77777777" w:rsidR="000F2A5F" w:rsidRDefault="000F2A5F" w:rsidP="006170C7">
            <w:pPr>
              <w:widowControl w:val="0"/>
              <w:snapToGrid w:val="0"/>
              <w:jc w:val="center"/>
              <w:rPr>
                <w:rFonts w:eastAsia="Times New Roman"/>
                <w:b/>
                <w:szCs w:val="24"/>
                <w:shd w:val="clear" w:color="auto" w:fill="FFFFFF"/>
              </w:rPr>
            </w:pPr>
            <w:r>
              <w:rPr>
                <w:rFonts w:eastAsia="Times New Roman"/>
                <w:b/>
                <w:szCs w:val="24"/>
                <w:shd w:val="clear" w:color="auto" w:fill="FFFFFF"/>
              </w:rPr>
              <w:t>Maksimālais punktu skaits kritērijam</w:t>
            </w:r>
          </w:p>
        </w:tc>
      </w:tr>
      <w:tr w:rsidR="000F2A5F" w14:paraId="4975057C" w14:textId="77777777" w:rsidTr="006170C7">
        <w:tc>
          <w:tcPr>
            <w:tcW w:w="630" w:type="dxa"/>
            <w:tcBorders>
              <w:left w:val="single" w:sz="4" w:space="0" w:color="000000"/>
              <w:bottom w:val="single" w:sz="4" w:space="0" w:color="000000"/>
            </w:tcBorders>
            <w:vAlign w:val="center"/>
          </w:tcPr>
          <w:p w14:paraId="5E15DC6D" w14:textId="77777777" w:rsidR="000F2A5F" w:rsidRDefault="000F2A5F" w:rsidP="006170C7">
            <w:pPr>
              <w:widowControl w:val="0"/>
              <w:snapToGrid w:val="0"/>
              <w:jc w:val="center"/>
              <w:rPr>
                <w:rFonts w:eastAsia="Times New Roman"/>
                <w:b/>
                <w:szCs w:val="24"/>
                <w:shd w:val="clear" w:color="auto" w:fill="FFFFFF"/>
              </w:rPr>
            </w:pPr>
            <w:r>
              <w:rPr>
                <w:rFonts w:eastAsia="Times New Roman"/>
                <w:b/>
                <w:szCs w:val="24"/>
                <w:shd w:val="clear" w:color="auto" w:fill="FFFFFF"/>
              </w:rPr>
              <w:t>1.</w:t>
            </w:r>
          </w:p>
        </w:tc>
        <w:tc>
          <w:tcPr>
            <w:tcW w:w="5569" w:type="dxa"/>
            <w:tcBorders>
              <w:left w:val="single" w:sz="4" w:space="0" w:color="000000"/>
              <w:bottom w:val="single" w:sz="4" w:space="0" w:color="000000"/>
            </w:tcBorders>
            <w:vAlign w:val="center"/>
          </w:tcPr>
          <w:p w14:paraId="07B61BAA" w14:textId="77777777" w:rsidR="000F2A5F" w:rsidRDefault="000F2A5F" w:rsidP="006170C7">
            <w:pPr>
              <w:widowControl w:val="0"/>
              <w:snapToGrid w:val="0"/>
              <w:jc w:val="both"/>
              <w:rPr>
                <w:rFonts w:eastAsia="Times New Roman"/>
                <w:szCs w:val="24"/>
                <w:shd w:val="clear" w:color="auto" w:fill="FFFFFF"/>
              </w:rPr>
            </w:pPr>
            <w:r>
              <w:rPr>
                <w:rFonts w:eastAsia="Times New Roman"/>
                <w:szCs w:val="24"/>
                <w:shd w:val="clear" w:color="auto" w:fill="FFFFFF"/>
              </w:rPr>
              <w:t>Piedāvājuma kopējā cena</w:t>
            </w:r>
          </w:p>
        </w:tc>
        <w:tc>
          <w:tcPr>
            <w:tcW w:w="2691" w:type="dxa"/>
            <w:tcBorders>
              <w:left w:val="single" w:sz="4" w:space="0" w:color="000000"/>
              <w:bottom w:val="single" w:sz="4" w:space="0" w:color="000000"/>
              <w:right w:val="single" w:sz="4" w:space="0" w:color="000000"/>
            </w:tcBorders>
            <w:vAlign w:val="center"/>
          </w:tcPr>
          <w:p w14:paraId="705008F8" w14:textId="77777777" w:rsidR="000F2A5F" w:rsidRDefault="000F2A5F" w:rsidP="006170C7">
            <w:pPr>
              <w:widowControl w:val="0"/>
              <w:snapToGrid w:val="0"/>
              <w:jc w:val="center"/>
              <w:rPr>
                <w:rFonts w:eastAsia="Times New Roman"/>
                <w:szCs w:val="24"/>
                <w:shd w:val="clear" w:color="auto" w:fill="FFFFFF"/>
              </w:rPr>
            </w:pPr>
            <w:r>
              <w:rPr>
                <w:rFonts w:eastAsia="Times New Roman"/>
                <w:szCs w:val="24"/>
                <w:shd w:val="clear" w:color="auto" w:fill="FFFFFF"/>
              </w:rPr>
              <w:t>70</w:t>
            </w:r>
          </w:p>
        </w:tc>
      </w:tr>
      <w:tr w:rsidR="000F2A5F" w14:paraId="5554F6B8" w14:textId="77777777" w:rsidTr="006170C7">
        <w:tc>
          <w:tcPr>
            <w:tcW w:w="630" w:type="dxa"/>
            <w:tcBorders>
              <w:left w:val="single" w:sz="4" w:space="0" w:color="000000"/>
              <w:bottom w:val="single" w:sz="4" w:space="0" w:color="000000"/>
            </w:tcBorders>
            <w:vAlign w:val="center"/>
          </w:tcPr>
          <w:p w14:paraId="29603566" w14:textId="77777777" w:rsidR="000F2A5F" w:rsidRDefault="000F2A5F" w:rsidP="006170C7">
            <w:pPr>
              <w:widowControl w:val="0"/>
              <w:snapToGrid w:val="0"/>
              <w:jc w:val="center"/>
              <w:rPr>
                <w:rFonts w:eastAsia="Times New Roman"/>
                <w:b/>
                <w:szCs w:val="24"/>
                <w:shd w:val="clear" w:color="auto" w:fill="FFFFFF"/>
              </w:rPr>
            </w:pPr>
            <w:r>
              <w:rPr>
                <w:rFonts w:eastAsia="Times New Roman"/>
                <w:b/>
                <w:szCs w:val="24"/>
                <w:shd w:val="clear" w:color="auto" w:fill="FFFFFF"/>
              </w:rPr>
              <w:t>2.</w:t>
            </w:r>
          </w:p>
        </w:tc>
        <w:tc>
          <w:tcPr>
            <w:tcW w:w="5569" w:type="dxa"/>
            <w:tcBorders>
              <w:left w:val="single" w:sz="4" w:space="0" w:color="000000"/>
              <w:bottom w:val="single" w:sz="4" w:space="0" w:color="000000"/>
            </w:tcBorders>
            <w:vAlign w:val="center"/>
          </w:tcPr>
          <w:p w14:paraId="6AED4B3D" w14:textId="77777777" w:rsidR="000F2A5F" w:rsidRDefault="000F2A5F" w:rsidP="006170C7">
            <w:pPr>
              <w:widowControl w:val="0"/>
              <w:snapToGrid w:val="0"/>
              <w:jc w:val="both"/>
              <w:rPr>
                <w:rFonts w:eastAsia="Times New Roman"/>
                <w:szCs w:val="24"/>
                <w:shd w:val="clear" w:color="auto" w:fill="FFFFFF"/>
              </w:rPr>
            </w:pPr>
            <w:r>
              <w:rPr>
                <w:rFonts w:eastAsia="Times New Roman"/>
                <w:szCs w:val="24"/>
                <w:shd w:val="clear" w:color="auto" w:fill="FFFFFF"/>
              </w:rPr>
              <w:t xml:space="preserve">Apmaksas noteikumi </w:t>
            </w:r>
          </w:p>
        </w:tc>
        <w:tc>
          <w:tcPr>
            <w:tcW w:w="2691" w:type="dxa"/>
            <w:tcBorders>
              <w:left w:val="single" w:sz="4" w:space="0" w:color="000000"/>
              <w:bottom w:val="single" w:sz="4" w:space="0" w:color="000000"/>
              <w:right w:val="single" w:sz="4" w:space="0" w:color="000000"/>
            </w:tcBorders>
            <w:vAlign w:val="center"/>
          </w:tcPr>
          <w:p w14:paraId="2C6C646A" w14:textId="77777777" w:rsidR="000F2A5F" w:rsidRDefault="000F2A5F" w:rsidP="006170C7">
            <w:pPr>
              <w:widowControl w:val="0"/>
              <w:snapToGrid w:val="0"/>
              <w:jc w:val="center"/>
              <w:rPr>
                <w:rFonts w:eastAsia="Times New Roman"/>
                <w:szCs w:val="24"/>
                <w:shd w:val="clear" w:color="auto" w:fill="FFFFFF"/>
              </w:rPr>
            </w:pPr>
            <w:r>
              <w:rPr>
                <w:rFonts w:eastAsia="Times New Roman"/>
                <w:szCs w:val="24"/>
                <w:shd w:val="clear" w:color="auto" w:fill="FFFFFF"/>
              </w:rPr>
              <w:t>10</w:t>
            </w:r>
          </w:p>
        </w:tc>
      </w:tr>
      <w:tr w:rsidR="000F2A5F" w14:paraId="391ABE2A" w14:textId="77777777" w:rsidTr="006170C7">
        <w:trPr>
          <w:trHeight w:val="333"/>
        </w:trPr>
        <w:tc>
          <w:tcPr>
            <w:tcW w:w="630" w:type="dxa"/>
            <w:tcBorders>
              <w:left w:val="single" w:sz="4" w:space="0" w:color="000000"/>
              <w:bottom w:val="single" w:sz="4" w:space="0" w:color="000000"/>
            </w:tcBorders>
            <w:vAlign w:val="center"/>
          </w:tcPr>
          <w:p w14:paraId="3789E43C" w14:textId="77777777" w:rsidR="000F2A5F" w:rsidRDefault="000F2A5F" w:rsidP="006170C7">
            <w:pPr>
              <w:widowControl w:val="0"/>
              <w:snapToGrid w:val="0"/>
              <w:jc w:val="center"/>
              <w:rPr>
                <w:rFonts w:eastAsia="Times New Roman"/>
                <w:b/>
                <w:szCs w:val="24"/>
                <w:shd w:val="clear" w:color="auto" w:fill="FFFFFF"/>
              </w:rPr>
            </w:pPr>
            <w:r>
              <w:rPr>
                <w:rFonts w:eastAsia="Times New Roman"/>
                <w:b/>
                <w:szCs w:val="24"/>
                <w:shd w:val="clear" w:color="auto" w:fill="FFFFFF"/>
              </w:rPr>
              <w:t>4.</w:t>
            </w:r>
          </w:p>
        </w:tc>
        <w:tc>
          <w:tcPr>
            <w:tcW w:w="5569" w:type="dxa"/>
            <w:tcBorders>
              <w:left w:val="single" w:sz="4" w:space="0" w:color="000000"/>
              <w:bottom w:val="single" w:sz="4" w:space="0" w:color="000000"/>
            </w:tcBorders>
            <w:vAlign w:val="center"/>
          </w:tcPr>
          <w:p w14:paraId="4005A125" w14:textId="77777777" w:rsidR="000F2A5F" w:rsidRDefault="000F2A5F" w:rsidP="006170C7">
            <w:pPr>
              <w:snapToGrid w:val="0"/>
              <w:jc w:val="both"/>
              <w:rPr>
                <w:rFonts w:eastAsia="Times New Roman"/>
                <w:szCs w:val="24"/>
              </w:rPr>
            </w:pPr>
            <w:r>
              <w:rPr>
                <w:shd w:val="clear" w:color="auto" w:fill="FFFFFF"/>
              </w:rPr>
              <w:t>Transporta līdzekļa</w:t>
            </w:r>
            <w:r>
              <w:rPr>
                <w:rFonts w:eastAsia="Times New Roman"/>
                <w:szCs w:val="24"/>
              </w:rPr>
              <w:t xml:space="preserve"> garantijas laiks</w:t>
            </w:r>
          </w:p>
        </w:tc>
        <w:tc>
          <w:tcPr>
            <w:tcW w:w="2691" w:type="dxa"/>
            <w:tcBorders>
              <w:left w:val="single" w:sz="4" w:space="0" w:color="000000"/>
              <w:bottom w:val="single" w:sz="4" w:space="0" w:color="000000"/>
              <w:right w:val="single" w:sz="4" w:space="0" w:color="000000"/>
            </w:tcBorders>
            <w:vAlign w:val="center"/>
          </w:tcPr>
          <w:p w14:paraId="3303EFFE" w14:textId="77777777" w:rsidR="000F2A5F" w:rsidRDefault="000F2A5F" w:rsidP="006170C7">
            <w:pPr>
              <w:widowControl w:val="0"/>
              <w:snapToGrid w:val="0"/>
              <w:jc w:val="center"/>
              <w:rPr>
                <w:rFonts w:eastAsia="Times New Roman"/>
                <w:szCs w:val="24"/>
                <w:shd w:val="clear" w:color="auto" w:fill="FFFFFF"/>
              </w:rPr>
            </w:pPr>
            <w:r>
              <w:rPr>
                <w:rFonts w:eastAsia="Times New Roman"/>
                <w:szCs w:val="24"/>
                <w:shd w:val="clear" w:color="auto" w:fill="FFFFFF"/>
              </w:rPr>
              <w:t>20</w:t>
            </w:r>
          </w:p>
        </w:tc>
      </w:tr>
      <w:tr w:rsidR="000F2A5F" w14:paraId="4084F801" w14:textId="77777777" w:rsidTr="006170C7">
        <w:tc>
          <w:tcPr>
            <w:tcW w:w="6199" w:type="dxa"/>
            <w:gridSpan w:val="2"/>
            <w:tcBorders>
              <w:left w:val="single" w:sz="4" w:space="0" w:color="000000"/>
              <w:bottom w:val="single" w:sz="4" w:space="0" w:color="000000"/>
            </w:tcBorders>
          </w:tcPr>
          <w:p w14:paraId="51FE1165" w14:textId="77777777" w:rsidR="000F2A5F" w:rsidRDefault="000F2A5F" w:rsidP="006170C7">
            <w:pPr>
              <w:widowControl w:val="0"/>
              <w:snapToGrid w:val="0"/>
              <w:jc w:val="right"/>
              <w:rPr>
                <w:rFonts w:eastAsia="Times New Roman"/>
                <w:b/>
                <w:szCs w:val="24"/>
                <w:shd w:val="clear" w:color="auto" w:fill="FFFFFF"/>
              </w:rPr>
            </w:pPr>
            <w:r>
              <w:rPr>
                <w:rFonts w:eastAsia="Times New Roman"/>
                <w:b/>
                <w:szCs w:val="24"/>
                <w:shd w:val="clear" w:color="auto" w:fill="FFFFFF"/>
              </w:rPr>
              <w:t>Kopā maksimālais punktu skaits</w:t>
            </w:r>
          </w:p>
        </w:tc>
        <w:tc>
          <w:tcPr>
            <w:tcW w:w="2691" w:type="dxa"/>
            <w:tcBorders>
              <w:left w:val="single" w:sz="4" w:space="0" w:color="000000"/>
              <w:bottom w:val="single" w:sz="4" w:space="0" w:color="000000"/>
              <w:right w:val="single" w:sz="4" w:space="0" w:color="000000"/>
            </w:tcBorders>
          </w:tcPr>
          <w:p w14:paraId="1AEE3C1D" w14:textId="77777777" w:rsidR="000F2A5F" w:rsidRDefault="000F2A5F" w:rsidP="006170C7">
            <w:pPr>
              <w:widowControl w:val="0"/>
              <w:snapToGrid w:val="0"/>
              <w:jc w:val="center"/>
              <w:rPr>
                <w:rFonts w:eastAsia="Times New Roman"/>
                <w:b/>
                <w:szCs w:val="24"/>
                <w:shd w:val="clear" w:color="auto" w:fill="FFFFFF"/>
              </w:rPr>
            </w:pPr>
            <w:r>
              <w:rPr>
                <w:rFonts w:eastAsia="Times New Roman"/>
                <w:b/>
                <w:szCs w:val="24"/>
                <w:shd w:val="clear" w:color="auto" w:fill="FFFFFF"/>
              </w:rPr>
              <w:t>100</w:t>
            </w:r>
          </w:p>
        </w:tc>
      </w:tr>
    </w:tbl>
    <w:p w14:paraId="482B258A" w14:textId="77777777" w:rsidR="000F2A5F" w:rsidRDefault="000F2A5F" w:rsidP="000F2A5F">
      <w:pPr>
        <w:widowControl w:val="0"/>
        <w:tabs>
          <w:tab w:val="num" w:pos="567"/>
          <w:tab w:val="left" w:pos="1287"/>
        </w:tabs>
        <w:spacing w:before="240" w:after="120"/>
        <w:jc w:val="both"/>
        <w:rPr>
          <w:rFonts w:eastAsia="Times New Roman"/>
          <w:szCs w:val="24"/>
        </w:rPr>
      </w:pPr>
    </w:p>
    <w:p w14:paraId="3A4BFD8B" w14:textId="77777777" w:rsidR="000F2A5F" w:rsidRDefault="000F2A5F" w:rsidP="000F2A5F">
      <w:pPr>
        <w:widowControl w:val="0"/>
        <w:numPr>
          <w:ilvl w:val="2"/>
          <w:numId w:val="4"/>
        </w:numPr>
        <w:tabs>
          <w:tab w:val="num" w:pos="567"/>
          <w:tab w:val="left" w:pos="1287"/>
        </w:tabs>
        <w:spacing w:before="240" w:after="120"/>
        <w:ind w:left="567" w:hanging="567"/>
        <w:jc w:val="both"/>
        <w:rPr>
          <w:rFonts w:eastAsia="Times New Roman"/>
          <w:szCs w:val="24"/>
        </w:rPr>
      </w:pPr>
      <w:r>
        <w:rPr>
          <w:rFonts w:eastAsia="Times New Roman" w:cs="Arial"/>
          <w:b/>
          <w:bCs/>
          <w:iCs/>
          <w:szCs w:val="24"/>
        </w:rPr>
        <w:t>Piedāvājuma kopējo cenu</w:t>
      </w:r>
      <w:r>
        <w:rPr>
          <w:rFonts w:eastAsia="Times New Roman" w:cs="Arial"/>
          <w:bCs/>
          <w:iCs/>
          <w:szCs w:val="24"/>
        </w:rPr>
        <w:t xml:space="preserve"> iepirkuma komisija izvērtē šādi: vislētāko piedāvājumu (bez PVN) (zemākā cena) vērtē ar maksimālo punktu skaitu un tas saņem 70 punktus. Pārējiem piedāvājumiem punktu skaitu nosaka pēc formulas: Punktu skaits = (zemākā cena/piedāvātā cena) x 70.</w:t>
      </w:r>
    </w:p>
    <w:p w14:paraId="104A923E" w14:textId="77777777" w:rsidR="000F2A5F" w:rsidRDefault="000F2A5F" w:rsidP="000F2A5F">
      <w:pPr>
        <w:widowControl w:val="0"/>
        <w:numPr>
          <w:ilvl w:val="2"/>
          <w:numId w:val="4"/>
        </w:numPr>
        <w:tabs>
          <w:tab w:val="num" w:pos="567"/>
          <w:tab w:val="left" w:pos="1287"/>
        </w:tabs>
        <w:spacing w:before="240" w:after="120"/>
        <w:ind w:left="567" w:hanging="567"/>
        <w:jc w:val="both"/>
        <w:rPr>
          <w:rFonts w:eastAsia="Times New Roman"/>
          <w:szCs w:val="24"/>
        </w:rPr>
      </w:pPr>
      <w:r>
        <w:rPr>
          <w:rFonts w:eastAsia="Times New Roman" w:cs="Arial"/>
          <w:b/>
          <w:bCs/>
          <w:iCs/>
          <w:szCs w:val="24"/>
        </w:rPr>
        <w:t>Apmaksas noteikumus</w:t>
      </w:r>
      <w:r>
        <w:rPr>
          <w:rFonts w:eastAsia="Times New Roman" w:cs="Arial"/>
          <w:bCs/>
          <w:iCs/>
          <w:szCs w:val="24"/>
        </w:rPr>
        <w:t xml:space="preserve"> iepirkuma komisija izvērtē šādi:  piedāvājumu ar lielāko apmaksas termiņu vērtē ar maksimālo punktu skaitu un tas saņem 10 punktus. Pārējiem piedāvājumiem punktu skaitu nosaka: </w:t>
      </w:r>
      <w:r>
        <w:rPr>
          <w:rFonts w:cs="Arial"/>
        </w:rPr>
        <w:t>Punktu skaits = (piedāvātais apmaksas termiņš/</w:t>
      </w:r>
      <w:r>
        <w:rPr>
          <w:rFonts w:eastAsia="Times New Roman" w:cs="Arial"/>
          <w:bCs/>
          <w:iCs/>
          <w:szCs w:val="24"/>
        </w:rPr>
        <w:t xml:space="preserve"> lielākais apmaksas termiņš</w:t>
      </w:r>
      <w:r>
        <w:rPr>
          <w:rFonts w:cs="Arial"/>
        </w:rPr>
        <w:t>) x 10.</w:t>
      </w:r>
    </w:p>
    <w:p w14:paraId="17D918B6" w14:textId="77777777" w:rsidR="000F2A5F" w:rsidRDefault="000F2A5F" w:rsidP="000F2A5F">
      <w:pPr>
        <w:widowControl w:val="0"/>
        <w:numPr>
          <w:ilvl w:val="2"/>
          <w:numId w:val="4"/>
        </w:numPr>
        <w:tabs>
          <w:tab w:val="left" w:pos="0"/>
          <w:tab w:val="num" w:pos="567"/>
          <w:tab w:val="left" w:pos="1287"/>
        </w:tabs>
        <w:spacing w:before="240" w:after="120"/>
        <w:ind w:left="567" w:hanging="567"/>
        <w:jc w:val="both"/>
      </w:pPr>
      <w:r>
        <w:rPr>
          <w:b/>
          <w:bCs/>
          <w:shd w:val="clear" w:color="auto" w:fill="FFFFFF"/>
        </w:rPr>
        <w:t>Transporta līdzekļa</w:t>
      </w:r>
      <w:r>
        <w:rPr>
          <w:rFonts w:eastAsia="Times New Roman"/>
          <w:b/>
          <w:bCs/>
          <w:szCs w:val="24"/>
        </w:rPr>
        <w:t xml:space="preserve"> garantijas laiku</w:t>
      </w:r>
      <w:r>
        <w:t xml:space="preserve"> iepirkuma komisija izvērtē šādi: visgarāko pretendenta piedāvāto </w:t>
      </w:r>
      <w:r>
        <w:rPr>
          <w:shd w:val="clear" w:color="auto" w:fill="FFFFFF"/>
        </w:rPr>
        <w:t>transporta līdzekļa</w:t>
      </w:r>
      <w:r>
        <w:rPr>
          <w:rFonts w:eastAsia="Times New Roman"/>
          <w:szCs w:val="24"/>
        </w:rPr>
        <w:t xml:space="preserve"> garantijas laiku</w:t>
      </w:r>
      <w:r>
        <w:t xml:space="preserve"> vērtē ar maksimālo punktu skaitu un tas saņem 20 punktus. Pārējiem piedāvājumiem punktu skaitu nosaka pēc formulas: Punktu skaits = (pretendenta piedāvātais </w:t>
      </w:r>
      <w:r>
        <w:rPr>
          <w:shd w:val="clear" w:color="auto" w:fill="FFFFFF"/>
        </w:rPr>
        <w:t>transporta līdzekļa</w:t>
      </w:r>
      <w:r>
        <w:rPr>
          <w:rFonts w:eastAsia="Times New Roman"/>
          <w:szCs w:val="24"/>
        </w:rPr>
        <w:t xml:space="preserve"> garantijas laiks</w:t>
      </w:r>
      <w:r>
        <w:t xml:space="preserve"> kalendārajos mēnešos / garākais piedāvātais </w:t>
      </w:r>
      <w:r>
        <w:rPr>
          <w:shd w:val="clear" w:color="auto" w:fill="FFFFFF"/>
        </w:rPr>
        <w:t>transporta līdzekļa</w:t>
      </w:r>
      <w:r>
        <w:rPr>
          <w:rFonts w:eastAsia="Times New Roman"/>
          <w:szCs w:val="24"/>
        </w:rPr>
        <w:t xml:space="preserve"> garantijas laiks</w:t>
      </w:r>
      <w:r>
        <w:t xml:space="preserve"> kalendārajos mēnešos) x 20.</w:t>
      </w:r>
    </w:p>
    <w:p w14:paraId="7E95BCD4" w14:textId="77777777" w:rsidR="000F2A5F" w:rsidRDefault="000F2A5F" w:rsidP="000F2A5F">
      <w:pPr>
        <w:widowControl w:val="0"/>
        <w:numPr>
          <w:ilvl w:val="2"/>
          <w:numId w:val="4"/>
        </w:numPr>
        <w:tabs>
          <w:tab w:val="left" w:pos="0"/>
          <w:tab w:val="num" w:pos="567"/>
          <w:tab w:val="left" w:pos="1287"/>
        </w:tabs>
        <w:spacing w:before="240" w:after="120"/>
        <w:ind w:left="567" w:hanging="567"/>
        <w:jc w:val="both"/>
      </w:pPr>
      <w:r>
        <w:t xml:space="preserve">Par saimnieciski visizdevīgāko tiks atzīts piedāvājums, kurš ieguvis visaugstāko vērtējumu saskaņā ar augstāk noteiktajiem piedāvājumu vērtēšanas un izvēles kritērijiem. </w:t>
      </w:r>
    </w:p>
    <w:p w14:paraId="517A127E" w14:textId="77777777" w:rsidR="000F2A5F" w:rsidRDefault="000F2A5F" w:rsidP="000F2A5F">
      <w:pPr>
        <w:widowControl w:val="0"/>
        <w:numPr>
          <w:ilvl w:val="2"/>
          <w:numId w:val="4"/>
        </w:numPr>
        <w:tabs>
          <w:tab w:val="left" w:pos="0"/>
          <w:tab w:val="num" w:pos="567"/>
          <w:tab w:val="left" w:pos="1287"/>
        </w:tabs>
        <w:spacing w:before="240" w:after="120"/>
        <w:ind w:left="567" w:hanging="567"/>
        <w:jc w:val="both"/>
      </w:pPr>
      <w:r>
        <w:t xml:space="preserve">Ja iegūtais vērtējums sakrīt, tad priekšroka dodama tam pretendentam, kurš ieguvis lielāko punktu skaitu nolikuma 6.3.10. punktā aprakstīta 1. un 4. kritērijā. </w:t>
      </w:r>
    </w:p>
    <w:p w14:paraId="532440D1" w14:textId="77777777" w:rsidR="000F2A5F" w:rsidRDefault="000F2A5F" w:rsidP="000F2A5F">
      <w:pPr>
        <w:pStyle w:val="BodyText"/>
        <w:widowControl/>
        <w:numPr>
          <w:ilvl w:val="0"/>
          <w:numId w:val="4"/>
        </w:numPr>
        <w:suppressAutoHyphens w:val="0"/>
        <w:spacing w:after="120"/>
      </w:pPr>
      <w:r>
        <w:rPr>
          <w:rFonts w:ascii="Times New Roman Bold" w:hAnsi="Times New Roman Bold"/>
          <w:b/>
          <w:caps/>
          <w:kern w:val="1"/>
          <w:szCs w:val="32"/>
        </w:rPr>
        <w:t>Iepirkuma  līgums</w:t>
      </w:r>
    </w:p>
    <w:p w14:paraId="30D771FC" w14:textId="77777777" w:rsidR="000F2A5F" w:rsidRDefault="000F2A5F" w:rsidP="000F2A5F">
      <w:pPr>
        <w:pStyle w:val="BodyText"/>
        <w:widowControl/>
        <w:numPr>
          <w:ilvl w:val="1"/>
          <w:numId w:val="4"/>
        </w:numPr>
        <w:suppressAutoHyphens w:val="0"/>
        <w:spacing w:after="120"/>
      </w:pPr>
      <w:r>
        <w:t xml:space="preserve">Pasūtītājs slēgs līgumu ar pretendentu, pamatojoties uz pretendenta iesniegto </w:t>
      </w:r>
      <w:r>
        <w:tab/>
        <w:t xml:space="preserve">piedāvājumu, saskaņā ar nolikuma noteikumiem un līguma projektu nolikuma </w:t>
      </w:r>
      <w:r>
        <w:tab/>
        <w:t>III nodaļā.</w:t>
      </w:r>
    </w:p>
    <w:p w14:paraId="543CA524" w14:textId="0223377A" w:rsidR="000F2A5F" w:rsidRDefault="000F2A5F" w:rsidP="000F2A5F">
      <w:pPr>
        <w:pStyle w:val="BodyText"/>
        <w:widowControl/>
        <w:numPr>
          <w:ilvl w:val="1"/>
          <w:numId w:val="4"/>
        </w:numPr>
        <w:suppressAutoHyphens w:val="0"/>
        <w:spacing w:after="120"/>
      </w:pPr>
      <w:r>
        <w:t>Ieinteresētajiem pretendentiem ir tiesības prasīt paskaidrojumus un lūgt precizēt nolikumu</w:t>
      </w:r>
      <w:r>
        <w:rPr>
          <w:color w:val="FF0000"/>
        </w:rPr>
        <w:t xml:space="preserve"> </w:t>
      </w:r>
      <w:r>
        <w:rPr>
          <w:rFonts w:ascii="TimesNewRomanPSMT" w:hAnsi="TimesNewRomanPSMT" w:cs="TimesNewRomanPSMT"/>
        </w:rPr>
        <w:t>ne vēlāk kā</w:t>
      </w:r>
      <w:r>
        <w:rPr>
          <w:rFonts w:ascii="TimesNewRomanPSMT" w:hAnsi="TimesNewRomanPSMT" w:cs="TimesNewRomanPSMT"/>
          <w:shd w:val="clear" w:color="auto" w:fill="FFFFFF"/>
        </w:rPr>
        <w:t xml:space="preserve"> sešas </w:t>
      </w:r>
      <w:r>
        <w:rPr>
          <w:rFonts w:ascii="TimesNewRomanPSMT" w:hAnsi="TimesNewRomanPSMT" w:cs="TimesNewRomanPSMT"/>
        </w:rPr>
        <w:t>dienas pirms piedāvājumu iesniegšanas termiņa beigām</w:t>
      </w:r>
      <w:r>
        <w:t xml:space="preserve">. Piedāvājumā norādītie un pēc piedāvājumu atvēršanas iesniegtie iebildumi par līguma projekta noteikumiem netiks ņemti vērā. </w:t>
      </w:r>
    </w:p>
    <w:p w14:paraId="1C13FA9F" w14:textId="0E6DAC26" w:rsidR="000F2A5F" w:rsidRDefault="000F2A5F" w:rsidP="000F2A5F">
      <w:pPr>
        <w:pStyle w:val="BodyText"/>
        <w:widowControl/>
        <w:suppressAutoHyphens w:val="0"/>
        <w:spacing w:after="120"/>
        <w:ind w:left="540"/>
      </w:pPr>
    </w:p>
    <w:p w14:paraId="2071DB4A" w14:textId="77777777" w:rsidR="00912B2B" w:rsidRDefault="00912B2B" w:rsidP="000F2A5F">
      <w:pPr>
        <w:pStyle w:val="BodyText"/>
        <w:widowControl/>
        <w:suppressAutoHyphens w:val="0"/>
        <w:spacing w:after="120"/>
        <w:ind w:left="540"/>
      </w:pPr>
    </w:p>
    <w:p w14:paraId="359832B1" w14:textId="77777777" w:rsidR="000F2A5F" w:rsidRDefault="000F2A5F" w:rsidP="000F2A5F">
      <w:pPr>
        <w:pStyle w:val="BodyText"/>
        <w:widowControl/>
        <w:numPr>
          <w:ilvl w:val="0"/>
          <w:numId w:val="4"/>
        </w:numPr>
        <w:suppressAutoHyphens w:val="0"/>
        <w:spacing w:after="120"/>
        <w:rPr>
          <w:rFonts w:ascii="Times New Roman Bold" w:hAnsi="Times New Roman Bold"/>
          <w:b/>
          <w:caps/>
          <w:kern w:val="24"/>
        </w:rPr>
      </w:pPr>
      <w:r>
        <w:rPr>
          <w:rFonts w:ascii="Times New Roman Bold" w:hAnsi="Times New Roman Bold"/>
          <w:b/>
          <w:caps/>
          <w:kern w:val="24"/>
        </w:rPr>
        <w:t>Iepirkuma komisijas tiesības un pienākumi</w:t>
      </w:r>
    </w:p>
    <w:p w14:paraId="2ADD7742" w14:textId="77777777" w:rsidR="000F2A5F" w:rsidRDefault="000F2A5F" w:rsidP="000F2A5F">
      <w:pPr>
        <w:pStyle w:val="BodyText"/>
        <w:widowControl/>
        <w:numPr>
          <w:ilvl w:val="1"/>
          <w:numId w:val="4"/>
        </w:numPr>
        <w:suppressAutoHyphens w:val="0"/>
        <w:spacing w:after="120"/>
      </w:pPr>
      <w:r>
        <w:lastRenderedPageBreak/>
        <w:t>Iepirkuma komisijas tiesības:</w:t>
      </w:r>
    </w:p>
    <w:p w14:paraId="0D34F958" w14:textId="77777777" w:rsidR="000F2A5F" w:rsidRDefault="000F2A5F" w:rsidP="000F2A5F">
      <w:pPr>
        <w:pStyle w:val="BodyText"/>
        <w:widowControl/>
        <w:numPr>
          <w:ilvl w:val="2"/>
          <w:numId w:val="4"/>
        </w:numPr>
        <w:suppressAutoHyphens w:val="0"/>
        <w:spacing w:after="120"/>
      </w:pPr>
      <w:r>
        <w:t>pieprasīt, lai pretendents precizētu informāciju par savu piedāvājumu, ja tas nepieciešams piedāvājuma noformējuma pārbaudei, pretendentu atlasei, kā arī piedāvājumu novērtēšanai;</w:t>
      </w:r>
    </w:p>
    <w:p w14:paraId="444E5AB1" w14:textId="77777777" w:rsidR="000F2A5F" w:rsidRDefault="000F2A5F" w:rsidP="000F2A5F">
      <w:pPr>
        <w:pStyle w:val="BodyText"/>
        <w:widowControl/>
        <w:numPr>
          <w:ilvl w:val="2"/>
          <w:numId w:val="4"/>
        </w:numPr>
        <w:suppressAutoHyphens w:val="0"/>
        <w:spacing w:after="120"/>
      </w:pPr>
      <w:r>
        <w:t xml:space="preserve">labot finanšu piedāvājumos aritmētiskās kļūdas; </w:t>
      </w:r>
    </w:p>
    <w:p w14:paraId="0CFA1B36" w14:textId="77777777" w:rsidR="000F2A5F" w:rsidRDefault="000F2A5F" w:rsidP="000F2A5F">
      <w:pPr>
        <w:pStyle w:val="BodyText"/>
        <w:widowControl/>
        <w:numPr>
          <w:ilvl w:val="2"/>
          <w:numId w:val="4"/>
        </w:numPr>
        <w:suppressAutoHyphens w:val="0"/>
        <w:spacing w:after="120"/>
      </w:pPr>
      <w:r>
        <w:t>pieaicināt ekspertu piedāvājumu noformējuma pārbaudei, pretendentu atlasei un piedāvājumu atbilstības pārbaudei, kā arī piedāvājumu vērtēšanai;</w:t>
      </w:r>
    </w:p>
    <w:p w14:paraId="71F29119" w14:textId="77777777" w:rsidR="000F2A5F" w:rsidRDefault="000F2A5F" w:rsidP="000F2A5F">
      <w:pPr>
        <w:pStyle w:val="BodyText"/>
        <w:widowControl/>
        <w:numPr>
          <w:ilvl w:val="2"/>
          <w:numId w:val="4"/>
        </w:numPr>
        <w:suppressAutoHyphens w:val="0"/>
        <w:spacing w:after="120"/>
      </w:pPr>
      <w:r>
        <w:t>izvēlēties slēgt līgumu ar nākamo pretendentu, kura piedāvājums ir nākošais saimnieciski izdevīgākais, ja izraudzītais pretendents atsakās slēgt līgumu;</w:t>
      </w:r>
    </w:p>
    <w:p w14:paraId="01B56BEA" w14:textId="77777777" w:rsidR="000F2A5F" w:rsidRDefault="000F2A5F" w:rsidP="000F2A5F">
      <w:pPr>
        <w:pStyle w:val="BodyText"/>
        <w:widowControl/>
        <w:numPr>
          <w:ilvl w:val="2"/>
          <w:numId w:val="4"/>
        </w:numPr>
        <w:suppressAutoHyphens w:val="0"/>
        <w:spacing w:after="120"/>
      </w:pPr>
      <w:r>
        <w:t>jebkurā brīdī pārtraukt iepirkuma procedūru, ja tam ir objektīvs pamatojums.</w:t>
      </w:r>
    </w:p>
    <w:p w14:paraId="27F99EFD" w14:textId="77777777" w:rsidR="000F2A5F" w:rsidRDefault="000F2A5F" w:rsidP="000F2A5F">
      <w:pPr>
        <w:pStyle w:val="BodyText"/>
        <w:widowControl/>
        <w:numPr>
          <w:ilvl w:val="1"/>
          <w:numId w:val="4"/>
        </w:numPr>
        <w:suppressAutoHyphens w:val="0"/>
        <w:spacing w:after="120"/>
      </w:pPr>
      <w:r>
        <w:t>Iepirkuma komisijas pienākumi:</w:t>
      </w:r>
    </w:p>
    <w:p w14:paraId="2E55257B" w14:textId="77777777" w:rsidR="000F2A5F" w:rsidRDefault="000F2A5F" w:rsidP="000F2A5F">
      <w:pPr>
        <w:pStyle w:val="BodyText"/>
        <w:widowControl/>
        <w:numPr>
          <w:ilvl w:val="2"/>
          <w:numId w:val="4"/>
        </w:numPr>
        <w:suppressAutoHyphens w:val="0"/>
        <w:spacing w:after="120"/>
      </w:pPr>
      <w:r>
        <w:t>nodrošināt iepirkuma procedūras norisi un dokumentēšanu;</w:t>
      </w:r>
    </w:p>
    <w:p w14:paraId="138BBACD" w14:textId="77777777" w:rsidR="000F2A5F" w:rsidRDefault="000F2A5F" w:rsidP="000F2A5F">
      <w:pPr>
        <w:pStyle w:val="BodyText"/>
        <w:widowControl/>
        <w:numPr>
          <w:ilvl w:val="2"/>
          <w:numId w:val="4"/>
        </w:numPr>
        <w:suppressAutoHyphens w:val="0"/>
        <w:spacing w:after="120"/>
      </w:pPr>
      <w:r>
        <w:t>nodrošināt pretendentu brīvu konkurenci, kā arī vienlīdzīgu un taisnīgu attieksmi pret tiem;</w:t>
      </w:r>
    </w:p>
    <w:p w14:paraId="7289F926" w14:textId="77777777" w:rsidR="000F2A5F" w:rsidRDefault="000F2A5F" w:rsidP="000F2A5F">
      <w:pPr>
        <w:pStyle w:val="BodyText"/>
        <w:widowControl/>
        <w:numPr>
          <w:ilvl w:val="2"/>
          <w:numId w:val="4"/>
        </w:numPr>
        <w:suppressAutoHyphens w:val="0"/>
        <w:spacing w:after="120"/>
      </w:pPr>
      <w:r>
        <w:t>pēc ieinteresēto personu pieprasījuma normatīvajos aktos noteiktajā kārtībā sniegt informāciju par nolikumu;</w:t>
      </w:r>
    </w:p>
    <w:p w14:paraId="32282D3A" w14:textId="77777777" w:rsidR="000F2A5F" w:rsidRDefault="000F2A5F" w:rsidP="000F2A5F">
      <w:pPr>
        <w:pStyle w:val="BodyText"/>
        <w:widowControl/>
        <w:numPr>
          <w:ilvl w:val="2"/>
          <w:numId w:val="4"/>
        </w:numPr>
        <w:suppressAutoHyphens w:val="0"/>
        <w:spacing w:after="120"/>
      </w:pPr>
      <w:r>
        <w:t>vērtēt pretendentus un to iesniegtos piedāvājumus saskaņā ar Publisko iepirkumu likumu, citiem normatīvajiem aktiem un nolikumu, izvēlēties piedāvājumu vai pieņemt lēmumu par iepirkuma procedūras pārtraukšanu, neizvēloties nevienu piedāvājumu.</w:t>
      </w:r>
    </w:p>
    <w:p w14:paraId="4A5BDED0" w14:textId="77777777" w:rsidR="000F2A5F" w:rsidRDefault="000F2A5F" w:rsidP="000F2A5F">
      <w:pPr>
        <w:pStyle w:val="BodyText"/>
        <w:widowControl/>
        <w:numPr>
          <w:ilvl w:val="0"/>
          <w:numId w:val="4"/>
        </w:numPr>
        <w:suppressAutoHyphens w:val="0"/>
        <w:spacing w:after="120"/>
        <w:rPr>
          <w:rFonts w:ascii="Times New Roman Bold" w:hAnsi="Times New Roman Bold"/>
          <w:b/>
          <w:caps/>
          <w:kern w:val="24"/>
        </w:rPr>
      </w:pPr>
      <w:r>
        <w:rPr>
          <w:rFonts w:ascii="Times New Roman Bold" w:hAnsi="Times New Roman Bold"/>
          <w:b/>
          <w:caps/>
          <w:kern w:val="24"/>
        </w:rPr>
        <w:t>Pretendenta tiesības un pienākumi</w:t>
      </w:r>
    </w:p>
    <w:p w14:paraId="417FBC1C" w14:textId="77777777" w:rsidR="000F2A5F" w:rsidRDefault="000F2A5F" w:rsidP="000F2A5F">
      <w:pPr>
        <w:pStyle w:val="BodyText"/>
        <w:widowControl/>
        <w:numPr>
          <w:ilvl w:val="1"/>
          <w:numId w:val="4"/>
        </w:numPr>
        <w:suppressAutoHyphens w:val="0"/>
        <w:spacing w:after="120"/>
        <w:rPr>
          <w:b/>
        </w:rPr>
      </w:pPr>
      <w:r>
        <w:rPr>
          <w:b/>
        </w:rPr>
        <w:t>Pretendenta tiesības:</w:t>
      </w:r>
    </w:p>
    <w:p w14:paraId="5C606340" w14:textId="77777777" w:rsidR="000F2A5F" w:rsidRDefault="000F2A5F" w:rsidP="000F2A5F">
      <w:pPr>
        <w:pStyle w:val="BodyText"/>
        <w:widowControl/>
        <w:numPr>
          <w:ilvl w:val="2"/>
          <w:numId w:val="4"/>
        </w:numPr>
        <w:suppressAutoHyphens w:val="0"/>
        <w:spacing w:after="120"/>
      </w:pPr>
      <w:r>
        <w:t>laikus iesniegt iebildumus par nolikumu, ja tādi ir, pirms piedāvājumu iesniegšanas termiņa beigām;</w:t>
      </w:r>
    </w:p>
    <w:p w14:paraId="78CC695C" w14:textId="77777777" w:rsidR="000F2A5F" w:rsidRDefault="000F2A5F" w:rsidP="000F2A5F">
      <w:pPr>
        <w:pStyle w:val="BodyText"/>
        <w:widowControl/>
        <w:numPr>
          <w:ilvl w:val="2"/>
          <w:numId w:val="4"/>
        </w:numPr>
        <w:suppressAutoHyphens w:val="0"/>
        <w:spacing w:after="120"/>
      </w:pPr>
      <w:r>
        <w:t>iesniedzot piedāvājumu, pieprasīt apliecinājumu, ka piedāvājums ir saņemts;</w:t>
      </w:r>
    </w:p>
    <w:p w14:paraId="54F2E9D4" w14:textId="77777777" w:rsidR="000F2A5F" w:rsidRDefault="000F2A5F" w:rsidP="000F2A5F">
      <w:pPr>
        <w:pStyle w:val="BodyText"/>
        <w:widowControl/>
        <w:numPr>
          <w:ilvl w:val="2"/>
          <w:numId w:val="4"/>
        </w:numPr>
        <w:suppressAutoHyphens w:val="0"/>
        <w:spacing w:after="120"/>
      </w:pPr>
      <w:r>
        <w:t>pirms piedāvājumu iesniegšanas termiņa beigām grozīt vai atsaukt iesniegto piedāvājumu;</w:t>
      </w:r>
    </w:p>
    <w:p w14:paraId="06014A27" w14:textId="77777777" w:rsidR="000F2A5F" w:rsidRDefault="000F2A5F" w:rsidP="000F2A5F">
      <w:pPr>
        <w:pStyle w:val="BodyText"/>
        <w:widowControl/>
        <w:numPr>
          <w:ilvl w:val="2"/>
          <w:numId w:val="4"/>
        </w:numPr>
        <w:suppressAutoHyphens w:val="0"/>
        <w:spacing w:after="120"/>
      </w:pPr>
      <w:r>
        <w:t>iesniegumu par pasūtītāja darbību attiecībā uz iepirkuma procedūras likumību  var iesniegt saskaņā ar Publisko iepirkumu likumā noteikto kārtību.</w:t>
      </w:r>
    </w:p>
    <w:p w14:paraId="7A866F5D" w14:textId="77777777" w:rsidR="000F2A5F" w:rsidRDefault="000F2A5F" w:rsidP="000F2A5F">
      <w:pPr>
        <w:pStyle w:val="BodyText"/>
        <w:widowControl/>
        <w:numPr>
          <w:ilvl w:val="1"/>
          <w:numId w:val="4"/>
        </w:numPr>
        <w:suppressAutoHyphens w:val="0"/>
        <w:spacing w:after="120"/>
      </w:pPr>
      <w:r>
        <w:rPr>
          <w:b/>
        </w:rPr>
        <w:t>Pretendenta pienākumi:</w:t>
      </w:r>
    </w:p>
    <w:p w14:paraId="126B41A4" w14:textId="77777777" w:rsidR="000F2A5F" w:rsidRDefault="000F2A5F" w:rsidP="000F2A5F">
      <w:pPr>
        <w:pStyle w:val="BodyText"/>
        <w:widowControl/>
        <w:numPr>
          <w:ilvl w:val="2"/>
          <w:numId w:val="4"/>
        </w:numPr>
        <w:suppressAutoHyphens w:val="0"/>
        <w:spacing w:after="120"/>
      </w:pPr>
      <w:r>
        <w:t>sagatavot piedāvājumu atbilstoši nolikuma prasībām;</w:t>
      </w:r>
    </w:p>
    <w:p w14:paraId="37C1F7FC" w14:textId="77777777" w:rsidR="000F2A5F" w:rsidRDefault="000F2A5F" w:rsidP="000F2A5F">
      <w:pPr>
        <w:pStyle w:val="BodyText"/>
        <w:widowControl/>
        <w:numPr>
          <w:ilvl w:val="2"/>
          <w:numId w:val="4"/>
        </w:numPr>
        <w:suppressAutoHyphens w:val="0"/>
        <w:spacing w:after="120"/>
      </w:pPr>
      <w:r>
        <w:t>sniegt patiesu informāciju;</w:t>
      </w:r>
    </w:p>
    <w:p w14:paraId="27535C5C" w14:textId="77777777" w:rsidR="000F2A5F" w:rsidRDefault="000F2A5F" w:rsidP="000F2A5F">
      <w:pPr>
        <w:pStyle w:val="BodyText"/>
        <w:widowControl/>
        <w:numPr>
          <w:ilvl w:val="2"/>
          <w:numId w:val="4"/>
        </w:numPr>
        <w:suppressAutoHyphens w:val="0"/>
        <w:spacing w:after="120"/>
      </w:pPr>
      <w:r>
        <w:t>sniegt atbildes uz iepirkuma komisijas pieprasījumiem par papildu informāciju, kas nepieciešama piedāvājumu noformējuma pārbaudei, pretendentu atlasei, piedāvājuma atbilstības pārbaudei, kā arī vērtēšanai.</w:t>
      </w:r>
    </w:p>
    <w:p w14:paraId="440AF8C8" w14:textId="77777777" w:rsidR="000F2A5F" w:rsidRDefault="000F2A5F" w:rsidP="000F2A5F">
      <w:pPr>
        <w:pStyle w:val="BodyText"/>
        <w:widowControl/>
        <w:numPr>
          <w:ilvl w:val="2"/>
          <w:numId w:val="4"/>
        </w:numPr>
        <w:suppressAutoHyphens w:val="0"/>
        <w:spacing w:after="120"/>
      </w:pPr>
      <w:r>
        <w:t>segt visas izmaksas, kas saistītas ar piedāvājuma sagatavošanu un iesniegšanu.</w:t>
      </w:r>
    </w:p>
    <w:p w14:paraId="73F6F5CE" w14:textId="77777777" w:rsidR="000F2A5F" w:rsidRDefault="000F2A5F" w:rsidP="000F2A5F">
      <w:pPr>
        <w:pStyle w:val="BodyText"/>
        <w:widowControl/>
        <w:suppressAutoHyphens w:val="0"/>
        <w:spacing w:after="120"/>
      </w:pPr>
    </w:p>
    <w:p w14:paraId="6440E847" w14:textId="77777777" w:rsidR="000F2A5F" w:rsidRDefault="000F2A5F" w:rsidP="000F2A5F">
      <w:pPr>
        <w:pStyle w:val="BodyText"/>
        <w:widowControl/>
        <w:suppressAutoHyphens w:val="0"/>
        <w:spacing w:after="120"/>
      </w:pPr>
    </w:p>
    <w:p w14:paraId="291BE328" w14:textId="77777777" w:rsidR="000F2A5F" w:rsidRDefault="000F2A5F" w:rsidP="000F2A5F">
      <w:pPr>
        <w:pageBreakBefore/>
        <w:tabs>
          <w:tab w:val="left" w:pos="720"/>
        </w:tabs>
        <w:spacing w:before="240" w:after="120"/>
        <w:jc w:val="center"/>
        <w:rPr>
          <w:rFonts w:eastAsia="Times New Roman"/>
          <w:b/>
          <w:bCs/>
          <w:iCs/>
          <w:sz w:val="32"/>
          <w:szCs w:val="24"/>
        </w:rPr>
      </w:pPr>
      <w:r>
        <w:rPr>
          <w:rFonts w:eastAsia="Times New Roman"/>
          <w:b/>
          <w:bCs/>
          <w:iCs/>
          <w:sz w:val="32"/>
          <w:szCs w:val="24"/>
        </w:rPr>
        <w:lastRenderedPageBreak/>
        <w:t>II Nodaļa. Tehniskā specifikācija</w:t>
      </w:r>
    </w:p>
    <w:p w14:paraId="5CC62E94" w14:textId="77777777" w:rsidR="00074CFF" w:rsidRDefault="00074CFF" w:rsidP="000F2A5F">
      <w:pPr>
        <w:pStyle w:val="BodyText"/>
        <w:suppressAutoHyphens w:val="0"/>
        <w:spacing w:after="120"/>
        <w:rPr>
          <w:b/>
        </w:rPr>
      </w:pPr>
    </w:p>
    <w:p w14:paraId="2DE63692" w14:textId="091098E5" w:rsidR="000F2A5F" w:rsidRPr="000F2A5F" w:rsidRDefault="000F2A5F" w:rsidP="000F2A5F">
      <w:pPr>
        <w:pStyle w:val="BodyText"/>
        <w:suppressAutoHyphens w:val="0"/>
        <w:spacing w:after="120"/>
        <w:rPr>
          <w:b/>
        </w:rPr>
      </w:pPr>
      <w:r w:rsidRPr="000F2A5F">
        <w:rPr>
          <w:b/>
        </w:rPr>
        <w:t xml:space="preserve">Tips: </w:t>
      </w:r>
      <w:r w:rsidRPr="000F2A5F">
        <w:rPr>
          <w:b/>
        </w:rPr>
        <w:tab/>
        <w:t>Vieglais pasažieru</w:t>
      </w:r>
    </w:p>
    <w:p w14:paraId="73C84BFD" w14:textId="69477F26" w:rsidR="000F2A5F" w:rsidRDefault="002C3F97" w:rsidP="000F2A5F">
      <w:pPr>
        <w:pStyle w:val="BodyText"/>
        <w:suppressAutoHyphens w:val="0"/>
        <w:spacing w:after="120"/>
      </w:pPr>
      <w:r>
        <w:t>Pirmās reģistrācijas datums</w:t>
      </w:r>
      <w:r w:rsidR="000F2A5F">
        <w:t xml:space="preserve">: Ne vecāks </w:t>
      </w:r>
      <w:r>
        <w:t>kā</w:t>
      </w:r>
      <w:r w:rsidR="000F2A5F">
        <w:t xml:space="preserve"> 201</w:t>
      </w:r>
      <w:r w:rsidR="00912B2B">
        <w:t>6</w:t>
      </w:r>
      <w:r w:rsidR="000F2A5F">
        <w:t>.</w:t>
      </w:r>
      <w:r>
        <w:t>g.;</w:t>
      </w:r>
    </w:p>
    <w:p w14:paraId="661817A7" w14:textId="4D2D405B" w:rsidR="000F2A5F" w:rsidRDefault="000F2A5F" w:rsidP="000F2A5F">
      <w:pPr>
        <w:pStyle w:val="BodyText"/>
        <w:suppressAutoHyphens w:val="0"/>
        <w:spacing w:after="120"/>
      </w:pPr>
      <w:r>
        <w:t xml:space="preserve">Nobraukums: </w:t>
      </w:r>
      <w:r>
        <w:tab/>
        <w:t xml:space="preserve">Ne vairāk </w:t>
      </w:r>
      <w:r w:rsidR="00912B2B">
        <w:t>kā</w:t>
      </w:r>
      <w:r>
        <w:t xml:space="preserve"> </w:t>
      </w:r>
      <w:r w:rsidR="00912B2B">
        <w:t>3</w:t>
      </w:r>
      <w:r w:rsidR="002C3F97">
        <w:t xml:space="preserve">0 </w:t>
      </w:r>
      <w:r>
        <w:t>000 km</w:t>
      </w:r>
      <w:r w:rsidR="002C3F97">
        <w:t>;</w:t>
      </w:r>
    </w:p>
    <w:p w14:paraId="45504D7D" w14:textId="3EB8952F" w:rsidR="000F2A5F" w:rsidRDefault="000F2A5F" w:rsidP="000F2A5F">
      <w:pPr>
        <w:pStyle w:val="BodyText"/>
        <w:suppressAutoHyphens w:val="0"/>
        <w:spacing w:after="120"/>
      </w:pPr>
      <w:r>
        <w:t>Durvju skaits</w:t>
      </w:r>
      <w:r>
        <w:tab/>
        <w:t xml:space="preserve">: </w:t>
      </w:r>
      <w:r w:rsidR="002C3F97">
        <w:t>3;</w:t>
      </w:r>
    </w:p>
    <w:p w14:paraId="34B99CDC" w14:textId="4A40010B" w:rsidR="000F2A5F" w:rsidRDefault="000F2A5F" w:rsidP="000F2A5F">
      <w:pPr>
        <w:pStyle w:val="BodyText"/>
        <w:suppressAutoHyphens w:val="0"/>
        <w:spacing w:after="120"/>
      </w:pPr>
      <w:r>
        <w:t xml:space="preserve">Sēdvietu skaits: </w:t>
      </w:r>
      <w:r w:rsidR="002C3F97">
        <w:t>2;</w:t>
      </w:r>
    </w:p>
    <w:p w14:paraId="4FC385B4" w14:textId="1474DC17" w:rsidR="000F2A5F" w:rsidRDefault="000F2A5F" w:rsidP="000F2A5F">
      <w:pPr>
        <w:pStyle w:val="BodyText"/>
        <w:suppressAutoHyphens w:val="0"/>
        <w:spacing w:after="120"/>
      </w:pPr>
      <w:r>
        <w:t xml:space="preserve">Degvielas veids: </w:t>
      </w:r>
      <w:r w:rsidR="002C3F97">
        <w:t>benzīns;</w:t>
      </w:r>
    </w:p>
    <w:p w14:paraId="1AED25CE" w14:textId="6E0DE48E" w:rsidR="000F2A5F" w:rsidRDefault="000F2A5F" w:rsidP="000F2A5F">
      <w:pPr>
        <w:pStyle w:val="BodyText"/>
        <w:suppressAutoHyphens w:val="0"/>
        <w:spacing w:after="120"/>
      </w:pPr>
      <w:r>
        <w:t xml:space="preserve">Dzinēja </w:t>
      </w:r>
      <w:r w:rsidR="002C3F97">
        <w:t>tilpums</w:t>
      </w:r>
      <w:r>
        <w:t xml:space="preserve">: Ne </w:t>
      </w:r>
      <w:r w:rsidR="002C3F97">
        <w:t>lielāks</w:t>
      </w:r>
      <w:r>
        <w:t xml:space="preserve"> kā </w:t>
      </w:r>
      <w:r w:rsidR="002C3F97">
        <w:t>1,0</w:t>
      </w:r>
      <w:r w:rsidR="00121F9F">
        <w:t xml:space="preserve"> L</w:t>
      </w:r>
      <w:r w:rsidR="002C3F97">
        <w:t>;</w:t>
      </w:r>
    </w:p>
    <w:p w14:paraId="07009D04" w14:textId="2C0E49B8" w:rsidR="000F2A5F" w:rsidRDefault="000F2A5F" w:rsidP="000F2A5F">
      <w:pPr>
        <w:pStyle w:val="BodyText"/>
        <w:suppressAutoHyphens w:val="0"/>
        <w:spacing w:after="120"/>
      </w:pPr>
      <w:r>
        <w:t xml:space="preserve">Pārnesumu kārbas tips, pārnesumu skaits:  </w:t>
      </w:r>
      <w:r w:rsidR="00FA5FC5">
        <w:t>Manuāla</w:t>
      </w:r>
      <w:r>
        <w:t xml:space="preserve">, </w:t>
      </w:r>
      <w:r w:rsidR="002C3F97">
        <w:t>5 pakāpju;</w:t>
      </w:r>
    </w:p>
    <w:p w14:paraId="69C64540" w14:textId="3B2EF222" w:rsidR="000F2A5F" w:rsidRDefault="000F2A5F" w:rsidP="000F2A5F">
      <w:pPr>
        <w:pStyle w:val="BodyText"/>
        <w:suppressAutoHyphens w:val="0"/>
        <w:spacing w:after="120"/>
      </w:pPr>
      <w:r>
        <w:t>Obligātais aprīkojums:</w:t>
      </w:r>
      <w:r w:rsidR="002C3F97">
        <w:t xml:space="preserve"> Kondicionieris, Elektriski logi;</w:t>
      </w:r>
    </w:p>
    <w:p w14:paraId="130BD779" w14:textId="41A2E3A3" w:rsidR="002C3F97" w:rsidRDefault="002C3F97" w:rsidP="000F2A5F">
      <w:pPr>
        <w:pStyle w:val="BodyText"/>
        <w:suppressAutoHyphens w:val="0"/>
        <w:spacing w:after="120"/>
      </w:pPr>
      <w:r>
        <w:t>Tehniskā apskate: jauna;</w:t>
      </w:r>
    </w:p>
    <w:p w14:paraId="2103AD1F" w14:textId="34B5B067" w:rsidR="00507F02" w:rsidRDefault="00507F02" w:rsidP="000F2A5F">
      <w:pPr>
        <w:pStyle w:val="BodyText"/>
        <w:suppressAutoHyphens w:val="0"/>
        <w:spacing w:after="120"/>
      </w:pPr>
      <w:r>
        <w:t>Atslēgu skaits: 2;</w:t>
      </w:r>
    </w:p>
    <w:p w14:paraId="6B6F2EE1" w14:textId="51A28B71" w:rsidR="002C3F97" w:rsidRDefault="002C3F97" w:rsidP="000F2A5F">
      <w:pPr>
        <w:pStyle w:val="BodyText"/>
        <w:suppressAutoHyphens w:val="0"/>
        <w:spacing w:after="120"/>
      </w:pPr>
      <w:r>
        <w:t>Ražotājvalsts: Vācija</w:t>
      </w:r>
      <w:r w:rsidR="00912B2B">
        <w:t xml:space="preserve"> vai Čehija</w:t>
      </w:r>
      <w:r>
        <w:t>;</w:t>
      </w:r>
    </w:p>
    <w:p w14:paraId="65E4A2EC" w14:textId="715FB0E0" w:rsidR="00B7402A" w:rsidRDefault="00B7402A" w:rsidP="000F2A5F">
      <w:pPr>
        <w:pStyle w:val="BodyText"/>
        <w:suppressAutoHyphens w:val="0"/>
        <w:spacing w:after="120"/>
      </w:pPr>
      <w:r>
        <w:t>Vēlama krāsa: Sarkana</w:t>
      </w:r>
      <w:r w:rsidR="00FB5AE4">
        <w:t>;</w:t>
      </w:r>
    </w:p>
    <w:p w14:paraId="7D0DEB5F" w14:textId="70A0C257" w:rsidR="000F2A5F" w:rsidRDefault="000F2A5F" w:rsidP="000F2A5F">
      <w:pPr>
        <w:pStyle w:val="BodyText"/>
        <w:suppressAutoHyphens w:val="0"/>
        <w:spacing w:after="120"/>
      </w:pPr>
      <w:r>
        <w:t>Piegādes laiks: Pēc līguma noslēgšanas ne vēlāk kā 5 darba dienas</w:t>
      </w:r>
    </w:p>
    <w:p w14:paraId="4AE00789" w14:textId="0B167AF2" w:rsidR="000F2A5F" w:rsidRDefault="000F2A5F" w:rsidP="000F2A5F">
      <w:pPr>
        <w:pStyle w:val="BodyText"/>
        <w:suppressAutoHyphens w:val="0"/>
        <w:spacing w:after="120"/>
      </w:pPr>
    </w:p>
    <w:p w14:paraId="787741AB" w14:textId="121F4053" w:rsidR="00E006EF" w:rsidRDefault="00E006EF" w:rsidP="000F2A5F">
      <w:pPr>
        <w:pStyle w:val="BodyText"/>
        <w:suppressAutoHyphens w:val="0"/>
        <w:spacing w:after="120"/>
      </w:pPr>
    </w:p>
    <w:p w14:paraId="53F365BA" w14:textId="3B92658A" w:rsidR="00E006EF" w:rsidRDefault="00E006EF" w:rsidP="000F2A5F">
      <w:pPr>
        <w:pStyle w:val="BodyText"/>
        <w:suppressAutoHyphens w:val="0"/>
        <w:spacing w:after="120"/>
      </w:pPr>
    </w:p>
    <w:p w14:paraId="7A4E3838" w14:textId="25CFBB6D" w:rsidR="00E006EF" w:rsidRDefault="00E006EF" w:rsidP="000F2A5F">
      <w:pPr>
        <w:pStyle w:val="BodyText"/>
        <w:suppressAutoHyphens w:val="0"/>
        <w:spacing w:after="120"/>
      </w:pPr>
    </w:p>
    <w:p w14:paraId="2D55FA79" w14:textId="5676BE6F" w:rsidR="00E006EF" w:rsidRDefault="00E006EF" w:rsidP="000F2A5F">
      <w:pPr>
        <w:pStyle w:val="BodyText"/>
        <w:suppressAutoHyphens w:val="0"/>
        <w:spacing w:after="120"/>
      </w:pPr>
    </w:p>
    <w:p w14:paraId="2474974C" w14:textId="77777777" w:rsidR="00E006EF" w:rsidRDefault="00E006EF" w:rsidP="000F2A5F">
      <w:pPr>
        <w:pStyle w:val="BodyText"/>
        <w:suppressAutoHyphens w:val="0"/>
        <w:spacing w:after="120"/>
      </w:pPr>
    </w:p>
    <w:p w14:paraId="0F8DFD9F" w14:textId="39F5D61B" w:rsidR="000F2A5F" w:rsidRDefault="000F2A5F" w:rsidP="000F2A5F">
      <w:pPr>
        <w:widowControl w:val="0"/>
        <w:tabs>
          <w:tab w:val="left" w:pos="360"/>
        </w:tabs>
        <w:ind w:left="-360"/>
        <w:jc w:val="both"/>
        <w:rPr>
          <w:rFonts w:eastAsia="Times New Roman"/>
          <w:szCs w:val="24"/>
        </w:rPr>
      </w:pPr>
    </w:p>
    <w:p w14:paraId="2723AAB1" w14:textId="1E581CD3" w:rsidR="00074CFF" w:rsidRDefault="00074CFF" w:rsidP="000F2A5F">
      <w:pPr>
        <w:widowControl w:val="0"/>
        <w:tabs>
          <w:tab w:val="left" w:pos="360"/>
        </w:tabs>
        <w:ind w:left="-360"/>
        <w:jc w:val="both"/>
        <w:rPr>
          <w:rFonts w:eastAsia="Times New Roman"/>
          <w:szCs w:val="24"/>
        </w:rPr>
      </w:pPr>
    </w:p>
    <w:p w14:paraId="355679EF" w14:textId="519090E7" w:rsidR="00074CFF" w:rsidRDefault="00074CFF" w:rsidP="000F2A5F">
      <w:pPr>
        <w:widowControl w:val="0"/>
        <w:tabs>
          <w:tab w:val="left" w:pos="360"/>
        </w:tabs>
        <w:ind w:left="-360"/>
        <w:jc w:val="both"/>
        <w:rPr>
          <w:rFonts w:eastAsia="Times New Roman"/>
          <w:szCs w:val="24"/>
        </w:rPr>
      </w:pPr>
    </w:p>
    <w:p w14:paraId="3213C7E8" w14:textId="3BE8EEE4" w:rsidR="00074CFF" w:rsidRDefault="00074CFF" w:rsidP="000F2A5F">
      <w:pPr>
        <w:widowControl w:val="0"/>
        <w:tabs>
          <w:tab w:val="left" w:pos="360"/>
        </w:tabs>
        <w:ind w:left="-360"/>
        <w:jc w:val="both"/>
        <w:rPr>
          <w:rFonts w:eastAsia="Times New Roman"/>
          <w:szCs w:val="24"/>
        </w:rPr>
      </w:pPr>
    </w:p>
    <w:p w14:paraId="722171F9" w14:textId="081E52CC" w:rsidR="00074CFF" w:rsidRDefault="00074CFF" w:rsidP="000F2A5F">
      <w:pPr>
        <w:widowControl w:val="0"/>
        <w:tabs>
          <w:tab w:val="left" w:pos="360"/>
        </w:tabs>
        <w:ind w:left="-360"/>
        <w:jc w:val="both"/>
        <w:rPr>
          <w:rFonts w:eastAsia="Times New Roman"/>
          <w:szCs w:val="24"/>
        </w:rPr>
      </w:pPr>
    </w:p>
    <w:p w14:paraId="0E5B20F9" w14:textId="590CA129" w:rsidR="00074CFF" w:rsidRDefault="00074CFF" w:rsidP="000F2A5F">
      <w:pPr>
        <w:widowControl w:val="0"/>
        <w:tabs>
          <w:tab w:val="left" w:pos="360"/>
        </w:tabs>
        <w:ind w:left="-360"/>
        <w:jc w:val="both"/>
        <w:rPr>
          <w:rFonts w:eastAsia="Times New Roman"/>
          <w:szCs w:val="24"/>
        </w:rPr>
      </w:pPr>
    </w:p>
    <w:p w14:paraId="548F7E48" w14:textId="1FEC6893" w:rsidR="00074CFF" w:rsidRDefault="00074CFF" w:rsidP="000F2A5F">
      <w:pPr>
        <w:widowControl w:val="0"/>
        <w:tabs>
          <w:tab w:val="left" w:pos="360"/>
        </w:tabs>
        <w:ind w:left="-360"/>
        <w:jc w:val="both"/>
        <w:rPr>
          <w:rFonts w:eastAsia="Times New Roman"/>
          <w:szCs w:val="24"/>
        </w:rPr>
      </w:pPr>
    </w:p>
    <w:p w14:paraId="4B748FC4" w14:textId="51BC2D2A" w:rsidR="00074CFF" w:rsidRDefault="00074CFF" w:rsidP="000F2A5F">
      <w:pPr>
        <w:widowControl w:val="0"/>
        <w:tabs>
          <w:tab w:val="left" w:pos="360"/>
        </w:tabs>
        <w:ind w:left="-360"/>
        <w:jc w:val="both"/>
        <w:rPr>
          <w:rFonts w:eastAsia="Times New Roman"/>
          <w:szCs w:val="24"/>
        </w:rPr>
      </w:pPr>
    </w:p>
    <w:p w14:paraId="3B1D91BB" w14:textId="786C74DE" w:rsidR="00074CFF" w:rsidRDefault="00074CFF" w:rsidP="000F2A5F">
      <w:pPr>
        <w:widowControl w:val="0"/>
        <w:tabs>
          <w:tab w:val="left" w:pos="360"/>
        </w:tabs>
        <w:ind w:left="-360"/>
        <w:jc w:val="both"/>
        <w:rPr>
          <w:rFonts w:eastAsia="Times New Roman"/>
          <w:szCs w:val="24"/>
        </w:rPr>
      </w:pPr>
    </w:p>
    <w:p w14:paraId="73CC62DB" w14:textId="02F94F4B" w:rsidR="00074CFF" w:rsidRDefault="00074CFF" w:rsidP="000F2A5F">
      <w:pPr>
        <w:widowControl w:val="0"/>
        <w:tabs>
          <w:tab w:val="left" w:pos="360"/>
        </w:tabs>
        <w:ind w:left="-360"/>
        <w:jc w:val="both"/>
        <w:rPr>
          <w:rFonts w:eastAsia="Times New Roman"/>
          <w:szCs w:val="24"/>
        </w:rPr>
      </w:pPr>
    </w:p>
    <w:p w14:paraId="31639ABB" w14:textId="5533D166" w:rsidR="00074CFF" w:rsidRDefault="00074CFF" w:rsidP="000F2A5F">
      <w:pPr>
        <w:widowControl w:val="0"/>
        <w:tabs>
          <w:tab w:val="left" w:pos="360"/>
        </w:tabs>
        <w:ind w:left="-360"/>
        <w:jc w:val="both"/>
        <w:rPr>
          <w:rFonts w:eastAsia="Times New Roman"/>
          <w:szCs w:val="24"/>
        </w:rPr>
      </w:pPr>
    </w:p>
    <w:p w14:paraId="3FF52240" w14:textId="3A2FD62E" w:rsidR="00074CFF" w:rsidRDefault="00074CFF" w:rsidP="000F2A5F">
      <w:pPr>
        <w:widowControl w:val="0"/>
        <w:tabs>
          <w:tab w:val="left" w:pos="360"/>
        </w:tabs>
        <w:ind w:left="-360"/>
        <w:jc w:val="both"/>
        <w:rPr>
          <w:rFonts w:eastAsia="Times New Roman"/>
          <w:szCs w:val="24"/>
        </w:rPr>
      </w:pPr>
    </w:p>
    <w:p w14:paraId="58386FE3" w14:textId="082934C1" w:rsidR="00074CFF" w:rsidRDefault="00074CFF" w:rsidP="000F2A5F">
      <w:pPr>
        <w:widowControl w:val="0"/>
        <w:tabs>
          <w:tab w:val="left" w:pos="360"/>
        </w:tabs>
        <w:ind w:left="-360"/>
        <w:jc w:val="both"/>
        <w:rPr>
          <w:rFonts w:eastAsia="Times New Roman"/>
          <w:szCs w:val="24"/>
        </w:rPr>
      </w:pPr>
    </w:p>
    <w:p w14:paraId="2FD9890F" w14:textId="476BE016" w:rsidR="00074CFF" w:rsidRDefault="00074CFF" w:rsidP="000F2A5F">
      <w:pPr>
        <w:widowControl w:val="0"/>
        <w:tabs>
          <w:tab w:val="left" w:pos="360"/>
        </w:tabs>
        <w:ind w:left="-360"/>
        <w:jc w:val="both"/>
        <w:rPr>
          <w:rFonts w:eastAsia="Times New Roman"/>
          <w:szCs w:val="24"/>
        </w:rPr>
      </w:pPr>
    </w:p>
    <w:p w14:paraId="10808B74" w14:textId="2E72A45A" w:rsidR="00074CFF" w:rsidRDefault="00074CFF" w:rsidP="000F2A5F">
      <w:pPr>
        <w:widowControl w:val="0"/>
        <w:tabs>
          <w:tab w:val="left" w:pos="360"/>
        </w:tabs>
        <w:ind w:left="-360"/>
        <w:jc w:val="both"/>
        <w:rPr>
          <w:rFonts w:eastAsia="Times New Roman"/>
          <w:szCs w:val="24"/>
        </w:rPr>
      </w:pPr>
    </w:p>
    <w:p w14:paraId="7F17E7E9" w14:textId="5328BFF8" w:rsidR="00074CFF" w:rsidRDefault="00074CFF" w:rsidP="000F2A5F">
      <w:pPr>
        <w:widowControl w:val="0"/>
        <w:tabs>
          <w:tab w:val="left" w:pos="360"/>
        </w:tabs>
        <w:ind w:left="-360"/>
        <w:jc w:val="both"/>
        <w:rPr>
          <w:rFonts w:eastAsia="Times New Roman"/>
          <w:szCs w:val="24"/>
        </w:rPr>
      </w:pPr>
    </w:p>
    <w:p w14:paraId="5D595D57" w14:textId="485EC10D" w:rsidR="00074CFF" w:rsidRDefault="00074CFF" w:rsidP="000F2A5F">
      <w:pPr>
        <w:widowControl w:val="0"/>
        <w:tabs>
          <w:tab w:val="left" w:pos="360"/>
        </w:tabs>
        <w:ind w:left="-360"/>
        <w:jc w:val="both"/>
        <w:rPr>
          <w:rFonts w:eastAsia="Times New Roman"/>
          <w:szCs w:val="24"/>
        </w:rPr>
      </w:pPr>
    </w:p>
    <w:p w14:paraId="7620DF85" w14:textId="662BDC50" w:rsidR="00074CFF" w:rsidRDefault="00074CFF" w:rsidP="000F2A5F">
      <w:pPr>
        <w:widowControl w:val="0"/>
        <w:tabs>
          <w:tab w:val="left" w:pos="360"/>
        </w:tabs>
        <w:ind w:left="-360"/>
        <w:jc w:val="both"/>
        <w:rPr>
          <w:rFonts w:eastAsia="Times New Roman"/>
          <w:szCs w:val="24"/>
        </w:rPr>
      </w:pPr>
    </w:p>
    <w:p w14:paraId="3BAFD197" w14:textId="6308503D" w:rsidR="00074CFF" w:rsidRDefault="00074CFF" w:rsidP="000F2A5F">
      <w:pPr>
        <w:widowControl w:val="0"/>
        <w:tabs>
          <w:tab w:val="left" w:pos="360"/>
        </w:tabs>
        <w:ind w:left="-360"/>
        <w:jc w:val="both"/>
        <w:rPr>
          <w:rFonts w:eastAsia="Times New Roman"/>
          <w:szCs w:val="24"/>
        </w:rPr>
      </w:pPr>
    </w:p>
    <w:p w14:paraId="50FB31D0" w14:textId="77777777" w:rsidR="00074CFF" w:rsidRDefault="00074CFF" w:rsidP="000F2A5F">
      <w:pPr>
        <w:widowControl w:val="0"/>
        <w:tabs>
          <w:tab w:val="left" w:pos="360"/>
        </w:tabs>
        <w:ind w:left="-360"/>
        <w:jc w:val="both"/>
        <w:rPr>
          <w:rFonts w:eastAsia="Times New Roman"/>
          <w:szCs w:val="24"/>
        </w:rPr>
      </w:pPr>
    </w:p>
    <w:p w14:paraId="554770FC" w14:textId="77777777" w:rsidR="000F2A5F" w:rsidRDefault="000F2A5F" w:rsidP="000F2A5F">
      <w:pPr>
        <w:widowControl w:val="0"/>
        <w:tabs>
          <w:tab w:val="left" w:pos="360"/>
        </w:tabs>
        <w:ind w:left="-360"/>
        <w:jc w:val="both"/>
        <w:rPr>
          <w:rFonts w:eastAsia="Times New Roman"/>
          <w:szCs w:val="24"/>
        </w:rPr>
      </w:pPr>
    </w:p>
    <w:p w14:paraId="30C6648A" w14:textId="77777777" w:rsidR="000F2A5F" w:rsidRDefault="000F2A5F" w:rsidP="000F2A5F">
      <w:pPr>
        <w:widowControl w:val="0"/>
        <w:tabs>
          <w:tab w:val="left" w:pos="360"/>
        </w:tabs>
        <w:ind w:left="-360"/>
        <w:jc w:val="both"/>
        <w:rPr>
          <w:rFonts w:eastAsia="Times New Roman"/>
          <w:szCs w:val="24"/>
        </w:rPr>
      </w:pPr>
    </w:p>
    <w:p w14:paraId="460BD8AD" w14:textId="77777777" w:rsidR="000F2A5F" w:rsidRDefault="000F2A5F" w:rsidP="000F2A5F">
      <w:pPr>
        <w:widowControl w:val="0"/>
        <w:jc w:val="center"/>
        <w:rPr>
          <w:rFonts w:eastAsia="Times New Roman"/>
          <w:b/>
          <w:szCs w:val="24"/>
        </w:rPr>
      </w:pPr>
    </w:p>
    <w:p w14:paraId="4F8436D2" w14:textId="77777777" w:rsidR="000F2A5F" w:rsidRDefault="000F2A5F" w:rsidP="000F2A5F">
      <w:pPr>
        <w:widowControl w:val="0"/>
        <w:jc w:val="center"/>
        <w:rPr>
          <w:rFonts w:eastAsia="Times New Roman"/>
          <w:b/>
          <w:szCs w:val="24"/>
        </w:rPr>
      </w:pPr>
      <w:r>
        <w:rPr>
          <w:rFonts w:eastAsia="Times New Roman"/>
          <w:b/>
          <w:szCs w:val="24"/>
        </w:rPr>
        <w:t>III Nodaļa. Iepirkuma līguma projekts</w:t>
      </w:r>
    </w:p>
    <w:p w14:paraId="1E37E531" w14:textId="77777777" w:rsidR="000F2A5F" w:rsidRDefault="000F2A5F" w:rsidP="000F2A5F">
      <w:pPr>
        <w:widowControl w:val="0"/>
        <w:jc w:val="both"/>
        <w:rPr>
          <w:rFonts w:eastAsia="Times New Roman"/>
          <w:szCs w:val="24"/>
        </w:rPr>
      </w:pPr>
    </w:p>
    <w:p w14:paraId="6160468A" w14:textId="77777777" w:rsidR="000F2A5F" w:rsidRDefault="000F2A5F" w:rsidP="000F2A5F">
      <w:pPr>
        <w:jc w:val="center"/>
      </w:pPr>
      <w:r>
        <w:t>PIRKŠANAS-PĀRDOŠANAS LĪGUMS Nr.</w:t>
      </w:r>
    </w:p>
    <w:p w14:paraId="457F0FBF" w14:textId="455C65C3" w:rsidR="000F2A5F" w:rsidRDefault="000F2A5F" w:rsidP="000F2A5F">
      <w:pPr>
        <w:jc w:val="center"/>
      </w:pPr>
      <w:r>
        <w:t xml:space="preserve">ID Nr. </w:t>
      </w:r>
      <w:r>
        <w:rPr>
          <w:rFonts w:eastAsia="Times New Roman"/>
          <w:szCs w:val="24"/>
        </w:rPr>
        <w:t xml:space="preserve">SIA”JNĪP”- </w:t>
      </w:r>
      <w:r w:rsidR="00B96549">
        <w:rPr>
          <w:rFonts w:eastAsia="Times New Roman"/>
          <w:szCs w:val="24"/>
        </w:rPr>
        <w:t>2020-16</w:t>
      </w:r>
    </w:p>
    <w:p w14:paraId="368BF6A4" w14:textId="77777777" w:rsidR="000F2A5F" w:rsidRDefault="000F2A5F" w:rsidP="000F2A5F">
      <w:pPr>
        <w:jc w:val="center"/>
      </w:pPr>
    </w:p>
    <w:p w14:paraId="3281CCC4" w14:textId="77777777" w:rsidR="000F2A5F" w:rsidRDefault="000F2A5F" w:rsidP="000F2A5F">
      <w:pPr>
        <w:jc w:val="center"/>
      </w:pPr>
    </w:p>
    <w:p w14:paraId="38995737" w14:textId="36BFF861" w:rsidR="000F2A5F" w:rsidRDefault="000F2A5F" w:rsidP="000F2A5F">
      <w:pPr>
        <w:jc w:val="both"/>
      </w:pPr>
      <w:r>
        <w:t>Jelgavā</w:t>
      </w:r>
      <w:r>
        <w:tab/>
      </w:r>
      <w:r>
        <w:tab/>
      </w:r>
      <w:r>
        <w:tab/>
      </w:r>
      <w:r>
        <w:tab/>
      </w:r>
      <w:r>
        <w:tab/>
      </w:r>
      <w:r>
        <w:tab/>
      </w:r>
      <w:r>
        <w:tab/>
      </w:r>
      <w:r w:rsidR="00B96549">
        <w:t>2020</w:t>
      </w:r>
      <w:r>
        <w:t>.gada “____”____________</w:t>
      </w:r>
    </w:p>
    <w:p w14:paraId="6DB3B4EA" w14:textId="77777777" w:rsidR="000F2A5F" w:rsidRDefault="000F2A5F" w:rsidP="000F2A5F">
      <w:pPr>
        <w:jc w:val="both"/>
      </w:pPr>
    </w:p>
    <w:p w14:paraId="22307058" w14:textId="77777777" w:rsidR="000F2A5F" w:rsidRDefault="000F2A5F" w:rsidP="000F2A5F">
      <w:pPr>
        <w:jc w:val="both"/>
      </w:pPr>
      <w:r>
        <w:t xml:space="preserve">Sabiedrība ar ierobežotu atbildību „Jelgavas nekustamā īpašuma pārvalde” reģistrācijas Nr.43603011548, juridiskā adrese: Pulkveža Brieža iela 26, Jelgava, tās valdes locekļa Jura Vidža personā (turpmāk tekstā – </w:t>
      </w:r>
      <w:r>
        <w:rPr>
          <w:rFonts w:eastAsia="Times New Roman" w:cs="Times New Roman"/>
          <w:b/>
          <w:bCs/>
          <w:caps/>
          <w:szCs w:val="24"/>
          <w:lang w:eastAsia="lv-LV" w:bidi="lv-LV"/>
        </w:rPr>
        <w:t>Pircējs</w:t>
      </w:r>
      <w:r>
        <w:t xml:space="preserve">), no vienas puses un </w:t>
      </w:r>
    </w:p>
    <w:p w14:paraId="375292D9" w14:textId="77777777" w:rsidR="000F2A5F" w:rsidRDefault="000F2A5F" w:rsidP="000F2A5F">
      <w:pPr>
        <w:jc w:val="both"/>
      </w:pPr>
      <w:r>
        <w:tab/>
        <w:t xml:space="preserve">______________________, reģistrācijas Nr. ______________________, kuras vārdā un interesēs, saskaņā ar  Sabiedrības Statūtiem rīkojas valdes loceklis ________________ (turpmāk tekstā -  </w:t>
      </w:r>
      <w:r>
        <w:rPr>
          <w:b/>
          <w:bCs/>
        </w:rPr>
        <w:t>PĀRDEVĒJS</w:t>
      </w:r>
      <w:r>
        <w:t>) no otras puses, brīvi paužot savu gribu, bez viltus un spaidiem, vienojas noslēgt šāda satura līgumu, kas ir saistošs, kā līgumslēdzējpusēm, tā arī viņu tiesību un saistību pārņēmējiem.</w:t>
      </w:r>
    </w:p>
    <w:p w14:paraId="75D84F1E" w14:textId="77777777" w:rsidR="000F2A5F" w:rsidRDefault="000F2A5F" w:rsidP="000F2A5F">
      <w:pPr>
        <w:jc w:val="both"/>
      </w:pPr>
    </w:p>
    <w:p w14:paraId="06602C43"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b/>
          <w:bCs/>
          <w:lang w:eastAsia="lv-LV"/>
        </w:rPr>
      </w:pPr>
      <w:r>
        <w:rPr>
          <w:b/>
          <w:bCs/>
          <w:lang w:eastAsia="lv-LV"/>
        </w:rPr>
        <w:t>1. Līguma priekšmets un cena</w:t>
      </w:r>
    </w:p>
    <w:p w14:paraId="328EAB48"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 xml:space="preserve">1.1. Pārdevējs pārdod un Pircējs pērk automašīnu </w:t>
      </w:r>
      <w:r>
        <w:rPr>
          <w:rFonts w:eastAsia="Calibri" w:cs="Calibri"/>
          <w:b/>
        </w:rPr>
        <w:t>____________________</w:t>
      </w:r>
      <w:r>
        <w:rPr>
          <w:lang w:eastAsia="lv-LV"/>
        </w:rPr>
        <w:t xml:space="preserve">, </w:t>
      </w:r>
      <w:r>
        <w:rPr>
          <w:rFonts w:eastAsia="Calibri" w:cs="Calibri"/>
        </w:rPr>
        <w:t xml:space="preserve">pirmās reģistrācijas datums: ____________.; nobraukums - _____________; degvielas tips - ______; pilna masa - ___________kg; sēdvietas ___; tehniskā apskate: __________; pārnesumkārba - ______________ ; aprīkojums ______________, </w:t>
      </w:r>
      <w:r>
        <w:rPr>
          <w:lang w:eastAsia="lv-LV"/>
        </w:rPr>
        <w:t>ar valsts reģistrācijas numura zīmi ______________, turpmāk tekstā- Automašīna, par pirkuma maksu EUR ____________ un PVN 21% EUR ___________, kopā EUR _____________________.</w:t>
      </w:r>
    </w:p>
    <w:p w14:paraId="264DB1B0"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jc w:val="left"/>
        <w:rPr>
          <w:lang w:eastAsia="lv-LV"/>
        </w:rPr>
      </w:pPr>
    </w:p>
    <w:p w14:paraId="0DA68030"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b/>
          <w:bCs/>
          <w:lang w:eastAsia="lv-LV"/>
        </w:rPr>
      </w:pPr>
      <w:r>
        <w:rPr>
          <w:b/>
          <w:bCs/>
          <w:lang w:eastAsia="lv-LV"/>
        </w:rPr>
        <w:t>2. Apmaksas kārtība</w:t>
      </w:r>
    </w:p>
    <w:p w14:paraId="47905D58"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2.1. Pēc līguma noslēgšanas ____________darba dienu laikā Pircējs maksā Pārdevējam pilnā apmērā šā līguma 1.1. punktā norādīto pirkuma maksu uz Pārdevēja bankas kontu.</w:t>
      </w:r>
    </w:p>
    <w:p w14:paraId="0859E3BF"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p>
    <w:p w14:paraId="7B82C3A4"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b/>
          <w:bCs/>
          <w:lang w:eastAsia="lv-LV"/>
        </w:rPr>
      </w:pPr>
      <w:r>
        <w:rPr>
          <w:b/>
          <w:bCs/>
          <w:lang w:eastAsia="lv-LV"/>
        </w:rPr>
        <w:t>3. Pušu tiesības un pienākumi</w:t>
      </w:r>
    </w:p>
    <w:p w14:paraId="62985FB0"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3.1. Pircēja tiesības un pienākumi:</w:t>
      </w:r>
    </w:p>
    <w:p w14:paraId="0A9BDF8C"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3.1.1. Pircējs maksā ar Automašīnas pārreģistrāciju Ceļu satiksmes drošības direkcijā (turpmāk- CSDD) saistīto maksu un par sauszemes transportlīdzekļa īpašnieka civiltiesiskās atbildības obligātā apdrošināšanas polisi (OCTA).</w:t>
      </w:r>
    </w:p>
    <w:p w14:paraId="18DBB3F6"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3.1.2. Pircējs var prasīt cenas samazinājumu Pārdevējam, ja Automašīnai pēc līguma noslēgšanas ir parādījušies bojājumi, kuri pirms līguma noslēgšanas Automašīnai nebija konstatēti un piefiksēti pieņemšanas-nodošanas aktā.</w:t>
      </w:r>
    </w:p>
    <w:p w14:paraId="3F939D63"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3.1.3. Pircējs var prasīt cenas samazinājumu arī, ja Automašīnai atklājas būtiski trūkumi, kuri ir speciālistu fiksēti un atzīstami par slēptiem bojājumiem.</w:t>
      </w:r>
    </w:p>
    <w:p w14:paraId="1D09C193"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3.2. Pārdevēja tiesības un pienākumi</w:t>
      </w:r>
    </w:p>
    <w:p w14:paraId="1A53D961"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 xml:space="preserve">3.2.1. Pārdevējs atbild par Automašīnas bojājumiem un bojāeju no līguma noslēgšanas brīža līdz Automašīnas pārreģistrācijai CSDD. </w:t>
      </w:r>
    </w:p>
    <w:p w14:paraId="1DC721D3"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3.2.2. Pārdevējs sniedz visu nepieciešamo informāciju un dokumentus, kas ir nepieciešami Automašīnas reģistrācijai CSDD.</w:t>
      </w:r>
    </w:p>
    <w:p w14:paraId="7B696F58"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p>
    <w:p w14:paraId="16E17F0E"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b/>
          <w:bCs/>
          <w:lang w:eastAsia="lv-LV"/>
        </w:rPr>
      </w:pPr>
      <w:r>
        <w:rPr>
          <w:b/>
          <w:bCs/>
          <w:lang w:eastAsia="lv-LV"/>
        </w:rPr>
        <w:t>4. Automašīnas nodošana un reģistrācija</w:t>
      </w:r>
    </w:p>
    <w:p w14:paraId="63D3E7C4"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4.1. Pircējs un Pārdevējs pārreģistrē Automašīnu ne vēlāk kā nākamajā darbadienā pēc pirkuma maksas samaksāšanas.</w:t>
      </w:r>
    </w:p>
    <w:p w14:paraId="536F466F"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lastRenderedPageBreak/>
        <w:t>4.2. Pārdevējs nodod Automašīnu Pircējam pirms reģistrācijas CSDD un Automašīna kļūst par Pircēja īpašumu ar reģistrācijas brīdi.</w:t>
      </w:r>
    </w:p>
    <w:p w14:paraId="6EEDF04E"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p>
    <w:p w14:paraId="3928D453" w14:textId="77777777" w:rsidR="000F2A5F" w:rsidRPr="0006163D"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sidRPr="0006163D">
        <w:rPr>
          <w:b/>
          <w:lang w:eastAsia="lv-LV"/>
        </w:rPr>
        <w:t>5.</w:t>
      </w:r>
      <w:r w:rsidRPr="0006163D">
        <w:rPr>
          <w:b/>
          <w:bCs/>
        </w:rPr>
        <w:t xml:space="preserve"> </w:t>
      </w:r>
      <w:r>
        <w:rPr>
          <w:b/>
          <w:bCs/>
        </w:rPr>
        <w:t>Līguma izpildes termiņš un garantijas laiks</w:t>
      </w:r>
    </w:p>
    <w:p w14:paraId="6E6654E2" w14:textId="77777777" w:rsidR="000F2A5F" w:rsidRPr="00940A83" w:rsidRDefault="000F2A5F" w:rsidP="000F2A5F">
      <w:pPr>
        <w:jc w:val="both"/>
        <w:rPr>
          <w:szCs w:val="24"/>
        </w:rPr>
      </w:pPr>
      <w:r>
        <w:rPr>
          <w:szCs w:val="24"/>
          <w:lang w:eastAsia="lv-LV"/>
        </w:rPr>
        <w:t xml:space="preserve">5.1. </w:t>
      </w:r>
      <w:r w:rsidRPr="00940A83">
        <w:rPr>
          <w:szCs w:val="24"/>
        </w:rPr>
        <w:t>Pakalpojumu izpildes termiņš – piegād</w:t>
      </w:r>
      <w:r>
        <w:rPr>
          <w:szCs w:val="24"/>
        </w:rPr>
        <w:t>es laiks _____________________</w:t>
      </w:r>
    </w:p>
    <w:p w14:paraId="66D34F0C" w14:textId="77777777" w:rsidR="000F2A5F" w:rsidRPr="009414A7" w:rsidRDefault="000F2A5F" w:rsidP="000F2A5F">
      <w:pPr>
        <w:pStyle w:val="BodyText"/>
        <w:pBdr>
          <w:top w:val="nil"/>
          <w:left w:val="nil"/>
          <w:bottom w:val="nil"/>
          <w:right w:val="nil"/>
          <w:between w:val="nil"/>
        </w:pBdr>
        <w:tabs>
          <w:tab w:val="left" w:pos="720"/>
        </w:tabs>
        <w:suppressAutoHyphens w:val="0"/>
        <w:rPr>
          <w:lang w:eastAsia="lv-LV"/>
        </w:rPr>
      </w:pPr>
      <w:r>
        <w:t>5</w:t>
      </w:r>
      <w:r w:rsidRPr="00940A83">
        <w:t xml:space="preserve">.2.Garantijas laiks - </w:t>
      </w:r>
      <w:r>
        <w:t>_____________________________________________</w:t>
      </w:r>
    </w:p>
    <w:p w14:paraId="538C5D65"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b/>
          <w:bCs/>
          <w:lang w:eastAsia="lv-LV"/>
        </w:rPr>
      </w:pPr>
      <w:r>
        <w:rPr>
          <w:b/>
          <w:bCs/>
          <w:lang w:eastAsia="lv-LV"/>
        </w:rPr>
        <w:t>6. Strīdu risināšanas kārtība</w:t>
      </w:r>
    </w:p>
    <w:p w14:paraId="4AE7C3F5"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6.1. Strīdus, kas rodas šā līguma izpildes gaitā, Puses risina sarunu ceļā, bet, ja vienošanos panākt nav iespējams Latvijas Republikas normatīvajos aktos paredzētajā kārtībā.</w:t>
      </w:r>
    </w:p>
    <w:p w14:paraId="385566CB"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b/>
          <w:bCs/>
          <w:lang w:eastAsia="lv-LV"/>
        </w:rPr>
      </w:pPr>
      <w:r>
        <w:rPr>
          <w:b/>
          <w:bCs/>
          <w:lang w:eastAsia="lv-LV"/>
        </w:rPr>
        <w:t>7. Nobeiguma noteikumi</w:t>
      </w:r>
    </w:p>
    <w:p w14:paraId="3F555CF4"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 xml:space="preserve">7.1. Puses līgumu var grozīt vai papildināt, rakstiski vienojoties, un šie grozījumi un papildinājumi kļūst par šā līguma neatņemamu sastāvdaļu. </w:t>
      </w:r>
    </w:p>
    <w:p w14:paraId="48DBC300" w14:textId="77777777" w:rsidR="000F2A5F" w:rsidRDefault="000F2A5F" w:rsidP="000F2A5F">
      <w:pPr>
        <w:pStyle w:val="BodyText"/>
        <w:widowControl/>
        <w:numPr>
          <w:ilvl w:val="1"/>
          <w:numId w:val="8"/>
        </w:numPr>
        <w:pBdr>
          <w:top w:val="nil"/>
          <w:left w:val="nil"/>
          <w:bottom w:val="nil"/>
          <w:right w:val="nil"/>
          <w:between w:val="nil"/>
        </w:pBdr>
        <w:tabs>
          <w:tab w:val="left" w:pos="720"/>
        </w:tabs>
        <w:suppressAutoHyphens w:val="0"/>
        <w:ind w:left="720" w:hanging="720"/>
        <w:rPr>
          <w:lang w:eastAsia="lv-LV"/>
        </w:rPr>
      </w:pPr>
      <w:r>
        <w:rPr>
          <w:lang w:eastAsia="lv-LV"/>
        </w:rPr>
        <w:t>7.2. Līgums ir sastādīts uz divām lapām divos eksemplāros – pa vienam eksemplāram katrai no Pusēm. Abiem līguma eksemplāriem ir vienāds juridiskais spēks.</w:t>
      </w:r>
    </w:p>
    <w:p w14:paraId="31D49FFB" w14:textId="77777777" w:rsidR="000F2A5F" w:rsidRDefault="000F2A5F" w:rsidP="000F2A5F">
      <w:pPr>
        <w:jc w:val="center"/>
        <w:rPr>
          <w:b/>
          <w:bCs/>
        </w:rPr>
      </w:pPr>
    </w:p>
    <w:p w14:paraId="450A36E0" w14:textId="77777777" w:rsidR="000F2A5F" w:rsidRDefault="000F2A5F" w:rsidP="000F2A5F">
      <w:pPr>
        <w:rPr>
          <w:b/>
          <w:bCs/>
        </w:rPr>
      </w:pPr>
      <w:r>
        <w:rPr>
          <w:b/>
          <w:bCs/>
        </w:rPr>
        <w:t>8. Pušu rekvizīti</w:t>
      </w:r>
    </w:p>
    <w:p w14:paraId="33E80F49" w14:textId="77777777" w:rsidR="000F2A5F" w:rsidRDefault="000F2A5F" w:rsidP="000F2A5F">
      <w:pPr>
        <w:jc w:val="center"/>
        <w:rPr>
          <w:b/>
          <w:bCs/>
        </w:rPr>
      </w:pPr>
    </w:p>
    <w:p w14:paraId="689F2A2D" w14:textId="77777777" w:rsidR="000F2A5F" w:rsidRDefault="000F2A5F" w:rsidP="000F2A5F">
      <w:pPr>
        <w:jc w:val="center"/>
        <w:rPr>
          <w:b/>
          <w:bCs/>
        </w:rPr>
      </w:pPr>
    </w:p>
    <w:p w14:paraId="3D21E534" w14:textId="293414DA" w:rsidR="000F2A5F" w:rsidRDefault="000F2A5F" w:rsidP="000F2A5F">
      <w:pPr>
        <w:widowControl w:val="0"/>
        <w:jc w:val="both"/>
        <w:rPr>
          <w:b/>
          <w:bCs/>
        </w:rPr>
      </w:pPr>
      <w:r>
        <w:rPr>
          <w:b/>
          <w:bCs/>
        </w:rPr>
        <w:t>PIRCĒJS:</w:t>
      </w:r>
      <w:r>
        <w:rPr>
          <w:b/>
          <w:bCs/>
        </w:rPr>
        <w:tab/>
      </w:r>
      <w:r>
        <w:rPr>
          <w:b/>
          <w:bCs/>
        </w:rPr>
        <w:tab/>
        <w:t xml:space="preserve">       </w:t>
      </w:r>
      <w:r>
        <w:rPr>
          <w:b/>
          <w:bCs/>
        </w:rPr>
        <w:tab/>
      </w:r>
      <w:r>
        <w:rPr>
          <w:b/>
          <w:bCs/>
        </w:rPr>
        <w:tab/>
      </w:r>
      <w:r>
        <w:rPr>
          <w:b/>
          <w:bCs/>
        </w:rPr>
        <w:tab/>
      </w:r>
      <w:r>
        <w:rPr>
          <w:b/>
          <w:bCs/>
        </w:rPr>
        <w:tab/>
        <w:t>PĀRDEVĒJS:</w:t>
      </w:r>
    </w:p>
    <w:p w14:paraId="5862C219" w14:textId="77777777" w:rsidR="000F2A5F" w:rsidRDefault="000F2A5F" w:rsidP="000F2A5F">
      <w:pPr>
        <w:widowControl w:val="0"/>
        <w:rPr>
          <w:rFonts w:eastAsia="SimSun" w:cs="Mangal"/>
          <w:kern w:val="1"/>
          <w:szCs w:val="24"/>
          <w:lang w:bidi="hi-IN"/>
        </w:rPr>
      </w:pPr>
      <w:r>
        <w:rPr>
          <w:rFonts w:eastAsia="SimSun" w:cs="Mangal"/>
          <w:kern w:val="1"/>
          <w:szCs w:val="24"/>
          <w:lang w:bidi="hi-IN"/>
        </w:rPr>
        <w:t>SIA “Jelgavas nekustamā īpašuma pārvalde”           ________________________</w:t>
      </w:r>
    </w:p>
    <w:p w14:paraId="5FBD1A7D" w14:textId="00FA0D93" w:rsidR="000F2A5F" w:rsidRDefault="000F2A5F" w:rsidP="000F2A5F">
      <w:pPr>
        <w:pStyle w:val="BodyText"/>
        <w:rPr>
          <w:rFonts w:eastAsia="SimSun" w:cs="Mangal"/>
          <w:color w:val="000000"/>
          <w:kern w:val="1"/>
          <w:lang w:bidi="hi-IN"/>
        </w:rPr>
      </w:pPr>
      <w:r>
        <w:rPr>
          <w:rFonts w:eastAsia="SimSun" w:cs="Mangal"/>
          <w:kern w:val="1"/>
          <w:lang w:bidi="hi-IN"/>
        </w:rPr>
        <w:t>Reģ.Nr. 43603011548</w:t>
      </w:r>
      <w:r>
        <w:rPr>
          <w:rFonts w:eastAsia="SimSun" w:cs="Mangal"/>
          <w:kern w:val="1"/>
          <w:lang w:bidi="hi-IN"/>
        </w:rPr>
        <w:tab/>
      </w:r>
      <w:r>
        <w:rPr>
          <w:rFonts w:eastAsia="SimSun" w:cs="Mangal"/>
          <w:kern w:val="1"/>
          <w:lang w:bidi="hi-IN"/>
        </w:rPr>
        <w:tab/>
      </w:r>
      <w:r>
        <w:rPr>
          <w:rFonts w:eastAsia="SimSun" w:cs="Mangal"/>
          <w:kern w:val="1"/>
          <w:lang w:bidi="hi-IN"/>
        </w:rPr>
        <w:tab/>
      </w:r>
      <w:r>
        <w:rPr>
          <w:rFonts w:eastAsia="SimSun" w:cs="Mangal"/>
          <w:kern w:val="1"/>
          <w:lang w:bidi="hi-IN"/>
        </w:rPr>
        <w:tab/>
        <w:t xml:space="preserve">           ________________________</w:t>
      </w:r>
    </w:p>
    <w:p w14:paraId="74AE0C57" w14:textId="77777777" w:rsidR="000F2A5F" w:rsidRDefault="000F2A5F" w:rsidP="000F2A5F">
      <w:pPr>
        <w:widowControl w:val="0"/>
        <w:jc w:val="both"/>
        <w:rPr>
          <w:rFonts w:eastAsia="SimSun" w:cs="Mangal"/>
          <w:kern w:val="1"/>
          <w:szCs w:val="24"/>
          <w:lang w:bidi="hi-IN"/>
        </w:rPr>
      </w:pPr>
      <w:r>
        <w:rPr>
          <w:rFonts w:eastAsia="SimSun" w:cs="Mangal"/>
          <w:kern w:val="1"/>
          <w:szCs w:val="24"/>
          <w:lang w:bidi="hi-IN"/>
        </w:rPr>
        <w:t xml:space="preserve">Pulkv.Brieža iela 26, Jelgavā, LV-3007                     ________________________     </w:t>
      </w:r>
    </w:p>
    <w:p w14:paraId="541C6B20" w14:textId="77777777" w:rsidR="000F2A5F" w:rsidRDefault="000F2A5F" w:rsidP="000F2A5F">
      <w:pPr>
        <w:widowControl w:val="0"/>
        <w:jc w:val="both"/>
        <w:rPr>
          <w:rFonts w:eastAsia="SimSun" w:cs="Mangal"/>
          <w:kern w:val="1"/>
          <w:szCs w:val="24"/>
          <w:lang w:bidi="hi-IN"/>
        </w:rPr>
      </w:pPr>
      <w:r>
        <w:rPr>
          <w:rFonts w:eastAsia="SimSun" w:cs="Mangal"/>
          <w:kern w:val="1"/>
          <w:szCs w:val="24"/>
          <w:lang w:bidi="hi-IN"/>
        </w:rPr>
        <w:t>Tālr. 63020605; fakss 63012173                                ________________________</w:t>
      </w:r>
    </w:p>
    <w:p w14:paraId="61469ED6" w14:textId="77777777" w:rsidR="000F2A5F" w:rsidRDefault="000F2A5F" w:rsidP="000F2A5F">
      <w:pPr>
        <w:widowControl w:val="0"/>
        <w:rPr>
          <w:rFonts w:eastAsia="SimSun" w:cs="Mangal"/>
          <w:kern w:val="1"/>
          <w:szCs w:val="24"/>
          <w:lang w:bidi="hi-IN"/>
        </w:rPr>
      </w:pPr>
      <w:r>
        <w:rPr>
          <w:rFonts w:eastAsia="SimSun" w:cs="Mangal"/>
          <w:kern w:val="1"/>
          <w:szCs w:val="24"/>
          <w:lang w:bidi="hi-IN"/>
        </w:rPr>
        <w:t>A/S “SEB banka” Jelgavas filiāle                              ________________________ LV02UNLA0008000508001                                       _______________________</w:t>
      </w:r>
    </w:p>
    <w:p w14:paraId="6D486D61" w14:textId="77777777" w:rsidR="000F2A5F" w:rsidRDefault="000F2A5F" w:rsidP="000F2A5F">
      <w:pPr>
        <w:widowControl w:val="0"/>
        <w:jc w:val="both"/>
        <w:rPr>
          <w:rFonts w:eastAsia="SimSun" w:cs="Mangal"/>
          <w:kern w:val="1"/>
          <w:szCs w:val="24"/>
          <w:lang w:bidi="hi-IN"/>
        </w:rPr>
      </w:pPr>
      <w:r>
        <w:rPr>
          <w:rFonts w:eastAsia="SimSun" w:cs="Mangal"/>
          <w:kern w:val="1"/>
          <w:szCs w:val="24"/>
          <w:lang w:bidi="hi-IN"/>
        </w:rPr>
        <w:tab/>
        <w:t xml:space="preserve">             </w:t>
      </w:r>
    </w:p>
    <w:p w14:paraId="1F0E1160" w14:textId="77777777" w:rsidR="000F2A5F" w:rsidRDefault="000F2A5F" w:rsidP="000F2A5F">
      <w:pPr>
        <w:widowControl w:val="0"/>
        <w:jc w:val="both"/>
        <w:rPr>
          <w:rFonts w:eastAsia="Times New Roman"/>
          <w:b/>
          <w:sz w:val="28"/>
          <w:szCs w:val="24"/>
        </w:rPr>
      </w:pPr>
      <w:bookmarkStart w:id="6" w:name="_Hlk488221060"/>
      <w:bookmarkEnd w:id="6"/>
      <w:r>
        <w:rPr>
          <w:rFonts w:eastAsia="SimSun" w:cs="Mangal"/>
          <w:kern w:val="1"/>
          <w:szCs w:val="24"/>
          <w:lang w:bidi="hi-IN"/>
        </w:rPr>
        <w:t>Valdes loceklis__________J.Vidžis          Valdes loceklis________________________</w:t>
      </w:r>
    </w:p>
    <w:p w14:paraId="79BD569B" w14:textId="77777777" w:rsidR="000F2A5F" w:rsidRDefault="000F2A5F" w:rsidP="000F2A5F">
      <w:pPr>
        <w:widowControl w:val="0"/>
        <w:jc w:val="both"/>
        <w:rPr>
          <w:rFonts w:eastAsia="Times New Roman"/>
          <w:b/>
          <w:sz w:val="28"/>
          <w:szCs w:val="24"/>
        </w:rPr>
      </w:pPr>
    </w:p>
    <w:p w14:paraId="6FB06421" w14:textId="77777777" w:rsidR="000F2A5F" w:rsidRDefault="000F2A5F" w:rsidP="000F2A5F">
      <w:pPr>
        <w:widowControl w:val="0"/>
        <w:jc w:val="both"/>
        <w:rPr>
          <w:rFonts w:eastAsia="Times New Roman"/>
          <w:b/>
          <w:sz w:val="28"/>
          <w:szCs w:val="24"/>
        </w:rPr>
      </w:pPr>
    </w:p>
    <w:p w14:paraId="5CFE2E83" w14:textId="77777777" w:rsidR="000F2A5F" w:rsidRDefault="000F2A5F" w:rsidP="000F2A5F">
      <w:pPr>
        <w:widowControl w:val="0"/>
        <w:jc w:val="both"/>
        <w:rPr>
          <w:rFonts w:eastAsia="Times New Roman"/>
          <w:b/>
          <w:sz w:val="28"/>
          <w:szCs w:val="24"/>
        </w:rPr>
      </w:pPr>
    </w:p>
    <w:p w14:paraId="1E4B406B" w14:textId="77777777" w:rsidR="000F2A5F" w:rsidRDefault="000F2A5F" w:rsidP="000F2A5F">
      <w:pPr>
        <w:widowControl w:val="0"/>
        <w:jc w:val="both"/>
        <w:rPr>
          <w:rFonts w:eastAsia="Times New Roman"/>
          <w:b/>
          <w:sz w:val="28"/>
          <w:szCs w:val="24"/>
        </w:rPr>
      </w:pPr>
    </w:p>
    <w:p w14:paraId="47F300C4" w14:textId="77777777" w:rsidR="000F2A5F" w:rsidRDefault="000F2A5F" w:rsidP="000F2A5F">
      <w:pPr>
        <w:widowControl w:val="0"/>
        <w:jc w:val="center"/>
        <w:rPr>
          <w:rFonts w:eastAsia="Times New Roman"/>
          <w:b/>
          <w:sz w:val="32"/>
          <w:szCs w:val="24"/>
        </w:rPr>
      </w:pPr>
    </w:p>
    <w:p w14:paraId="50714C5F" w14:textId="77777777" w:rsidR="000F2A5F" w:rsidRDefault="000F2A5F" w:rsidP="000F2A5F">
      <w:pPr>
        <w:widowControl w:val="0"/>
        <w:jc w:val="center"/>
        <w:rPr>
          <w:rFonts w:eastAsia="Times New Roman"/>
          <w:b/>
          <w:sz w:val="32"/>
          <w:szCs w:val="24"/>
        </w:rPr>
      </w:pPr>
    </w:p>
    <w:p w14:paraId="258BCB4E" w14:textId="77777777" w:rsidR="000F2A5F" w:rsidRDefault="000F2A5F" w:rsidP="000F2A5F">
      <w:pPr>
        <w:widowControl w:val="0"/>
        <w:jc w:val="center"/>
        <w:rPr>
          <w:rFonts w:eastAsia="Times New Roman"/>
          <w:b/>
          <w:sz w:val="32"/>
          <w:szCs w:val="24"/>
        </w:rPr>
      </w:pPr>
    </w:p>
    <w:p w14:paraId="7F032D4C" w14:textId="77777777" w:rsidR="000F2A5F" w:rsidRDefault="000F2A5F" w:rsidP="000F2A5F">
      <w:pPr>
        <w:widowControl w:val="0"/>
        <w:jc w:val="center"/>
        <w:rPr>
          <w:rFonts w:eastAsia="Times New Roman"/>
          <w:b/>
          <w:sz w:val="32"/>
          <w:szCs w:val="24"/>
        </w:rPr>
      </w:pPr>
    </w:p>
    <w:p w14:paraId="37EDC521" w14:textId="77777777" w:rsidR="000F2A5F" w:rsidRDefault="000F2A5F" w:rsidP="000F2A5F">
      <w:pPr>
        <w:widowControl w:val="0"/>
        <w:jc w:val="center"/>
        <w:rPr>
          <w:rFonts w:eastAsia="Times New Roman"/>
          <w:b/>
          <w:sz w:val="32"/>
          <w:szCs w:val="24"/>
        </w:rPr>
      </w:pPr>
    </w:p>
    <w:p w14:paraId="37B05B08" w14:textId="77777777" w:rsidR="000F2A5F" w:rsidRDefault="000F2A5F" w:rsidP="000F2A5F">
      <w:pPr>
        <w:widowControl w:val="0"/>
        <w:jc w:val="center"/>
        <w:rPr>
          <w:rFonts w:eastAsia="Times New Roman"/>
          <w:b/>
          <w:sz w:val="32"/>
          <w:szCs w:val="24"/>
        </w:rPr>
      </w:pPr>
    </w:p>
    <w:p w14:paraId="03A105CC" w14:textId="77777777" w:rsidR="000F2A5F" w:rsidRDefault="000F2A5F" w:rsidP="000F2A5F">
      <w:pPr>
        <w:widowControl w:val="0"/>
        <w:jc w:val="center"/>
        <w:rPr>
          <w:rFonts w:eastAsia="Times New Roman"/>
          <w:b/>
          <w:sz w:val="32"/>
          <w:szCs w:val="24"/>
        </w:rPr>
      </w:pPr>
    </w:p>
    <w:p w14:paraId="536805F3" w14:textId="5E183220" w:rsidR="000F2A5F" w:rsidRDefault="000F2A5F" w:rsidP="000F2A5F">
      <w:pPr>
        <w:widowControl w:val="0"/>
        <w:jc w:val="center"/>
        <w:rPr>
          <w:rFonts w:eastAsia="Times New Roman"/>
          <w:b/>
          <w:sz w:val="32"/>
          <w:szCs w:val="24"/>
        </w:rPr>
      </w:pPr>
    </w:p>
    <w:p w14:paraId="6147E138" w14:textId="77777777" w:rsidR="00403EEA" w:rsidRDefault="00403EEA" w:rsidP="000F2A5F">
      <w:pPr>
        <w:widowControl w:val="0"/>
        <w:jc w:val="center"/>
        <w:rPr>
          <w:rFonts w:eastAsia="Times New Roman"/>
          <w:b/>
          <w:sz w:val="32"/>
          <w:szCs w:val="24"/>
        </w:rPr>
      </w:pPr>
    </w:p>
    <w:p w14:paraId="58B926E0" w14:textId="77777777" w:rsidR="000F2A5F" w:rsidRDefault="000F2A5F" w:rsidP="000F2A5F">
      <w:pPr>
        <w:widowControl w:val="0"/>
        <w:jc w:val="center"/>
        <w:rPr>
          <w:rFonts w:eastAsia="Times New Roman"/>
          <w:b/>
          <w:sz w:val="32"/>
          <w:szCs w:val="24"/>
        </w:rPr>
      </w:pPr>
    </w:p>
    <w:p w14:paraId="521532EB" w14:textId="77777777" w:rsidR="000F2A5F" w:rsidRDefault="000F2A5F" w:rsidP="000F2A5F">
      <w:pPr>
        <w:widowControl w:val="0"/>
        <w:jc w:val="center"/>
        <w:rPr>
          <w:rFonts w:eastAsia="Times New Roman"/>
          <w:b/>
          <w:sz w:val="32"/>
          <w:szCs w:val="24"/>
        </w:rPr>
      </w:pPr>
    </w:p>
    <w:p w14:paraId="124F4F85" w14:textId="77777777" w:rsidR="000F2A5F" w:rsidRDefault="000F2A5F" w:rsidP="000F2A5F">
      <w:pPr>
        <w:widowControl w:val="0"/>
        <w:jc w:val="center"/>
        <w:rPr>
          <w:rFonts w:eastAsia="Times New Roman"/>
          <w:b/>
          <w:sz w:val="32"/>
          <w:szCs w:val="24"/>
        </w:rPr>
      </w:pPr>
    </w:p>
    <w:p w14:paraId="07AA553F" w14:textId="77777777" w:rsidR="000F2A5F" w:rsidRDefault="000F2A5F" w:rsidP="000F2A5F">
      <w:pPr>
        <w:widowControl w:val="0"/>
        <w:jc w:val="center"/>
        <w:rPr>
          <w:rFonts w:eastAsia="Times New Roman"/>
          <w:b/>
          <w:sz w:val="32"/>
          <w:szCs w:val="24"/>
        </w:rPr>
      </w:pPr>
    </w:p>
    <w:p w14:paraId="2C9500A5" w14:textId="77777777" w:rsidR="000F2A5F" w:rsidRDefault="000F2A5F" w:rsidP="000F2A5F">
      <w:pPr>
        <w:widowControl w:val="0"/>
        <w:jc w:val="center"/>
        <w:rPr>
          <w:rFonts w:eastAsia="Times New Roman"/>
          <w:b/>
          <w:sz w:val="32"/>
          <w:szCs w:val="24"/>
        </w:rPr>
      </w:pPr>
    </w:p>
    <w:p w14:paraId="6B467A9A" w14:textId="77777777" w:rsidR="000F2A5F" w:rsidRDefault="000F2A5F" w:rsidP="000F2A5F">
      <w:pPr>
        <w:widowControl w:val="0"/>
        <w:jc w:val="center"/>
        <w:rPr>
          <w:rFonts w:eastAsia="Times New Roman"/>
          <w:b/>
          <w:sz w:val="32"/>
          <w:szCs w:val="24"/>
        </w:rPr>
      </w:pPr>
    </w:p>
    <w:p w14:paraId="09DA5CC9" w14:textId="77777777" w:rsidR="000F2A5F" w:rsidRDefault="000F2A5F" w:rsidP="000F2A5F">
      <w:pPr>
        <w:widowControl w:val="0"/>
        <w:jc w:val="center"/>
        <w:rPr>
          <w:rFonts w:eastAsia="Times New Roman"/>
          <w:b/>
          <w:sz w:val="32"/>
          <w:szCs w:val="24"/>
        </w:rPr>
      </w:pPr>
    </w:p>
    <w:p w14:paraId="192641CB" w14:textId="77777777" w:rsidR="000F2A5F" w:rsidRDefault="000F2A5F" w:rsidP="000F2A5F">
      <w:pPr>
        <w:widowControl w:val="0"/>
        <w:jc w:val="center"/>
        <w:rPr>
          <w:rFonts w:eastAsia="Times New Roman"/>
          <w:b/>
          <w:sz w:val="32"/>
          <w:szCs w:val="24"/>
        </w:rPr>
      </w:pPr>
    </w:p>
    <w:p w14:paraId="6BB6DA1E" w14:textId="77777777" w:rsidR="000F2A5F" w:rsidRDefault="000F2A5F" w:rsidP="000F2A5F">
      <w:pPr>
        <w:widowControl w:val="0"/>
        <w:jc w:val="center"/>
        <w:rPr>
          <w:rFonts w:eastAsia="Times New Roman"/>
          <w:b/>
          <w:sz w:val="32"/>
          <w:szCs w:val="24"/>
        </w:rPr>
      </w:pPr>
    </w:p>
    <w:p w14:paraId="60DA94C7" w14:textId="77777777" w:rsidR="000F2A5F" w:rsidRDefault="000F2A5F" w:rsidP="000F2A5F">
      <w:pPr>
        <w:widowControl w:val="0"/>
        <w:jc w:val="center"/>
        <w:rPr>
          <w:rFonts w:eastAsia="Times New Roman"/>
          <w:b/>
          <w:sz w:val="32"/>
          <w:szCs w:val="24"/>
        </w:rPr>
      </w:pPr>
      <w:r>
        <w:rPr>
          <w:rFonts w:eastAsia="Times New Roman"/>
          <w:b/>
          <w:sz w:val="32"/>
          <w:szCs w:val="24"/>
        </w:rPr>
        <w:t xml:space="preserve">IV Nodaļa. </w:t>
      </w:r>
    </w:p>
    <w:p w14:paraId="3C8A7514" w14:textId="77777777" w:rsidR="000F2A5F" w:rsidRDefault="000F2A5F" w:rsidP="000F2A5F">
      <w:pPr>
        <w:widowControl w:val="0"/>
        <w:jc w:val="center"/>
        <w:rPr>
          <w:rFonts w:eastAsia="Times New Roman"/>
          <w:b/>
          <w:sz w:val="72"/>
          <w:szCs w:val="72"/>
        </w:rPr>
      </w:pPr>
      <w:r>
        <w:rPr>
          <w:rFonts w:eastAsia="Times New Roman"/>
          <w:b/>
          <w:sz w:val="72"/>
          <w:szCs w:val="72"/>
        </w:rPr>
        <w:t>Pielikumi</w:t>
      </w:r>
    </w:p>
    <w:p w14:paraId="26BA517D" w14:textId="77777777" w:rsidR="000F2A5F" w:rsidRDefault="000F2A5F" w:rsidP="000F2A5F">
      <w:pPr>
        <w:widowControl w:val="0"/>
        <w:jc w:val="right"/>
        <w:rPr>
          <w:rFonts w:eastAsia="Times New Roman"/>
          <w:b/>
          <w:sz w:val="28"/>
          <w:szCs w:val="24"/>
        </w:rPr>
      </w:pPr>
    </w:p>
    <w:p w14:paraId="54D4FE5A" w14:textId="77777777" w:rsidR="000F2A5F" w:rsidRDefault="000F2A5F" w:rsidP="000F2A5F">
      <w:pPr>
        <w:widowControl w:val="0"/>
        <w:jc w:val="right"/>
        <w:rPr>
          <w:rFonts w:eastAsia="Times New Roman"/>
          <w:b/>
          <w:sz w:val="28"/>
          <w:szCs w:val="24"/>
        </w:rPr>
      </w:pPr>
    </w:p>
    <w:p w14:paraId="0A2EA9A7" w14:textId="77777777" w:rsidR="000F2A5F" w:rsidRDefault="000F2A5F" w:rsidP="000F2A5F">
      <w:pPr>
        <w:widowControl w:val="0"/>
        <w:jc w:val="right"/>
        <w:rPr>
          <w:rFonts w:eastAsia="Times New Roman"/>
          <w:b/>
          <w:sz w:val="28"/>
          <w:szCs w:val="24"/>
        </w:rPr>
      </w:pPr>
    </w:p>
    <w:p w14:paraId="3B2F0ECF" w14:textId="77777777" w:rsidR="000F2A5F" w:rsidRDefault="000F2A5F" w:rsidP="000F2A5F">
      <w:pPr>
        <w:widowControl w:val="0"/>
        <w:jc w:val="right"/>
        <w:rPr>
          <w:rFonts w:eastAsia="Times New Roman"/>
          <w:b/>
          <w:sz w:val="28"/>
          <w:szCs w:val="24"/>
        </w:rPr>
      </w:pPr>
    </w:p>
    <w:p w14:paraId="1757FC4F" w14:textId="77777777" w:rsidR="000F2A5F" w:rsidRDefault="000F2A5F" w:rsidP="000F2A5F">
      <w:pPr>
        <w:widowControl w:val="0"/>
        <w:jc w:val="right"/>
        <w:rPr>
          <w:rFonts w:eastAsia="Times New Roman"/>
          <w:b/>
          <w:sz w:val="28"/>
          <w:szCs w:val="24"/>
        </w:rPr>
      </w:pPr>
    </w:p>
    <w:p w14:paraId="257725C3" w14:textId="77777777" w:rsidR="000F2A5F" w:rsidRDefault="000F2A5F" w:rsidP="000F2A5F">
      <w:pPr>
        <w:widowControl w:val="0"/>
        <w:jc w:val="right"/>
        <w:rPr>
          <w:rFonts w:eastAsia="Times New Roman"/>
          <w:b/>
          <w:sz w:val="28"/>
          <w:szCs w:val="24"/>
        </w:rPr>
      </w:pPr>
    </w:p>
    <w:p w14:paraId="66F0731E" w14:textId="77777777" w:rsidR="000F2A5F" w:rsidRDefault="000F2A5F" w:rsidP="000F2A5F">
      <w:pPr>
        <w:widowControl w:val="0"/>
        <w:jc w:val="right"/>
        <w:rPr>
          <w:rFonts w:eastAsia="Times New Roman"/>
          <w:b/>
          <w:sz w:val="28"/>
          <w:szCs w:val="24"/>
        </w:rPr>
      </w:pPr>
    </w:p>
    <w:p w14:paraId="317D3877" w14:textId="77777777" w:rsidR="000F2A5F" w:rsidRDefault="000F2A5F" w:rsidP="000F2A5F">
      <w:pPr>
        <w:widowControl w:val="0"/>
        <w:jc w:val="right"/>
        <w:rPr>
          <w:rFonts w:eastAsia="Times New Roman"/>
          <w:b/>
          <w:sz w:val="28"/>
          <w:szCs w:val="24"/>
        </w:rPr>
      </w:pPr>
    </w:p>
    <w:p w14:paraId="2BEBFCA8" w14:textId="77777777" w:rsidR="000F2A5F" w:rsidRDefault="000F2A5F" w:rsidP="000F2A5F">
      <w:pPr>
        <w:widowControl w:val="0"/>
        <w:jc w:val="right"/>
        <w:rPr>
          <w:rFonts w:eastAsia="Times New Roman"/>
          <w:b/>
          <w:sz w:val="28"/>
          <w:szCs w:val="24"/>
        </w:rPr>
      </w:pPr>
    </w:p>
    <w:p w14:paraId="17488131" w14:textId="77777777" w:rsidR="000F2A5F" w:rsidRDefault="000F2A5F" w:rsidP="000F2A5F">
      <w:pPr>
        <w:widowControl w:val="0"/>
        <w:jc w:val="right"/>
        <w:rPr>
          <w:rFonts w:eastAsia="Times New Roman"/>
          <w:b/>
          <w:sz w:val="28"/>
          <w:szCs w:val="24"/>
        </w:rPr>
      </w:pPr>
    </w:p>
    <w:p w14:paraId="5390E534" w14:textId="77777777" w:rsidR="000F2A5F" w:rsidRDefault="000F2A5F" w:rsidP="000F2A5F">
      <w:pPr>
        <w:widowControl w:val="0"/>
        <w:jc w:val="right"/>
        <w:rPr>
          <w:rFonts w:eastAsia="Times New Roman"/>
          <w:b/>
          <w:sz w:val="28"/>
          <w:szCs w:val="24"/>
        </w:rPr>
      </w:pPr>
    </w:p>
    <w:p w14:paraId="78B5E2C4" w14:textId="77777777" w:rsidR="000F2A5F" w:rsidRDefault="000F2A5F" w:rsidP="000F2A5F">
      <w:pPr>
        <w:widowControl w:val="0"/>
        <w:jc w:val="right"/>
        <w:rPr>
          <w:rFonts w:eastAsia="Times New Roman"/>
          <w:b/>
          <w:sz w:val="28"/>
          <w:szCs w:val="24"/>
        </w:rPr>
      </w:pPr>
    </w:p>
    <w:p w14:paraId="74C9621A" w14:textId="77777777" w:rsidR="000F2A5F" w:rsidRDefault="000F2A5F" w:rsidP="000F2A5F">
      <w:pPr>
        <w:widowControl w:val="0"/>
        <w:jc w:val="right"/>
        <w:rPr>
          <w:rFonts w:eastAsia="Times New Roman"/>
          <w:b/>
          <w:sz w:val="28"/>
          <w:szCs w:val="24"/>
        </w:rPr>
      </w:pPr>
    </w:p>
    <w:p w14:paraId="6CC564AC" w14:textId="77777777" w:rsidR="000F2A5F" w:rsidRDefault="000F2A5F" w:rsidP="000F2A5F">
      <w:pPr>
        <w:widowControl w:val="0"/>
        <w:jc w:val="right"/>
        <w:rPr>
          <w:rFonts w:eastAsia="Times New Roman"/>
          <w:b/>
          <w:sz w:val="28"/>
          <w:szCs w:val="24"/>
        </w:rPr>
      </w:pPr>
    </w:p>
    <w:p w14:paraId="6BB4039B" w14:textId="77777777" w:rsidR="000F2A5F" w:rsidRDefault="000F2A5F" w:rsidP="000F2A5F">
      <w:pPr>
        <w:widowControl w:val="0"/>
        <w:jc w:val="right"/>
        <w:rPr>
          <w:rFonts w:eastAsia="Times New Roman"/>
          <w:b/>
          <w:sz w:val="28"/>
          <w:szCs w:val="24"/>
        </w:rPr>
      </w:pPr>
    </w:p>
    <w:p w14:paraId="73FB4B84" w14:textId="77777777" w:rsidR="000F2A5F" w:rsidRDefault="000F2A5F" w:rsidP="000F2A5F">
      <w:pPr>
        <w:widowControl w:val="0"/>
        <w:jc w:val="right"/>
        <w:rPr>
          <w:rFonts w:eastAsia="Times New Roman"/>
          <w:b/>
          <w:sz w:val="28"/>
          <w:szCs w:val="24"/>
        </w:rPr>
      </w:pPr>
    </w:p>
    <w:p w14:paraId="0A8CEAB0" w14:textId="77777777" w:rsidR="000F2A5F" w:rsidRDefault="000F2A5F" w:rsidP="000F2A5F">
      <w:pPr>
        <w:widowControl w:val="0"/>
        <w:jc w:val="right"/>
        <w:rPr>
          <w:rFonts w:eastAsia="Times New Roman"/>
          <w:b/>
          <w:sz w:val="28"/>
          <w:szCs w:val="24"/>
        </w:rPr>
      </w:pPr>
    </w:p>
    <w:p w14:paraId="5B140C6C" w14:textId="77777777" w:rsidR="000F2A5F" w:rsidRDefault="000F2A5F" w:rsidP="000F2A5F">
      <w:pPr>
        <w:widowControl w:val="0"/>
        <w:jc w:val="right"/>
        <w:rPr>
          <w:rFonts w:eastAsia="Times New Roman"/>
          <w:b/>
          <w:sz w:val="28"/>
          <w:szCs w:val="24"/>
        </w:rPr>
      </w:pPr>
    </w:p>
    <w:p w14:paraId="2B2D64B3" w14:textId="77777777" w:rsidR="000F2A5F" w:rsidRDefault="000F2A5F" w:rsidP="000F2A5F">
      <w:pPr>
        <w:widowControl w:val="0"/>
        <w:jc w:val="right"/>
        <w:rPr>
          <w:rFonts w:eastAsia="Times New Roman"/>
          <w:b/>
          <w:sz w:val="28"/>
          <w:szCs w:val="24"/>
        </w:rPr>
      </w:pPr>
    </w:p>
    <w:p w14:paraId="077CFC39" w14:textId="77777777" w:rsidR="000F2A5F" w:rsidRDefault="000F2A5F" w:rsidP="000F2A5F">
      <w:pPr>
        <w:widowControl w:val="0"/>
        <w:jc w:val="right"/>
        <w:rPr>
          <w:rFonts w:eastAsia="Times New Roman"/>
          <w:b/>
          <w:sz w:val="28"/>
          <w:szCs w:val="24"/>
        </w:rPr>
      </w:pPr>
    </w:p>
    <w:p w14:paraId="60E4DE56" w14:textId="77777777" w:rsidR="000F2A5F" w:rsidRDefault="000F2A5F" w:rsidP="000F2A5F">
      <w:pPr>
        <w:widowControl w:val="0"/>
        <w:jc w:val="right"/>
        <w:rPr>
          <w:rFonts w:eastAsia="Times New Roman"/>
          <w:b/>
          <w:sz w:val="28"/>
          <w:szCs w:val="24"/>
        </w:rPr>
      </w:pPr>
    </w:p>
    <w:p w14:paraId="47327BF5" w14:textId="77777777" w:rsidR="000F2A5F" w:rsidRDefault="000F2A5F" w:rsidP="000F2A5F">
      <w:pPr>
        <w:widowControl w:val="0"/>
        <w:jc w:val="right"/>
        <w:rPr>
          <w:rFonts w:eastAsia="Times New Roman"/>
          <w:b/>
          <w:sz w:val="28"/>
          <w:szCs w:val="24"/>
        </w:rPr>
      </w:pPr>
    </w:p>
    <w:p w14:paraId="76CA435D" w14:textId="77777777" w:rsidR="000F2A5F" w:rsidRDefault="000F2A5F" w:rsidP="000F2A5F">
      <w:pPr>
        <w:widowControl w:val="0"/>
        <w:jc w:val="right"/>
        <w:rPr>
          <w:rFonts w:eastAsia="Times New Roman"/>
          <w:b/>
          <w:sz w:val="28"/>
          <w:szCs w:val="24"/>
        </w:rPr>
      </w:pPr>
    </w:p>
    <w:p w14:paraId="48872D10" w14:textId="77777777" w:rsidR="000F2A5F" w:rsidRDefault="000F2A5F" w:rsidP="000F2A5F">
      <w:pPr>
        <w:widowControl w:val="0"/>
        <w:jc w:val="right"/>
        <w:rPr>
          <w:rFonts w:eastAsia="Times New Roman"/>
          <w:b/>
          <w:sz w:val="28"/>
          <w:szCs w:val="24"/>
        </w:rPr>
      </w:pPr>
    </w:p>
    <w:p w14:paraId="04D89668" w14:textId="77777777" w:rsidR="000F2A5F" w:rsidRDefault="000F2A5F" w:rsidP="000F2A5F">
      <w:pPr>
        <w:widowControl w:val="0"/>
        <w:jc w:val="right"/>
        <w:rPr>
          <w:rFonts w:eastAsia="Times New Roman"/>
          <w:b/>
          <w:sz w:val="28"/>
          <w:szCs w:val="24"/>
        </w:rPr>
      </w:pPr>
    </w:p>
    <w:p w14:paraId="040ED439" w14:textId="77777777" w:rsidR="000F2A5F" w:rsidRDefault="000F2A5F" w:rsidP="000F2A5F">
      <w:pPr>
        <w:widowControl w:val="0"/>
        <w:jc w:val="right"/>
        <w:rPr>
          <w:rFonts w:eastAsia="Times New Roman"/>
          <w:b/>
          <w:sz w:val="28"/>
          <w:szCs w:val="24"/>
        </w:rPr>
      </w:pPr>
    </w:p>
    <w:p w14:paraId="47F04A46" w14:textId="77777777" w:rsidR="000F2A5F" w:rsidRDefault="000F2A5F" w:rsidP="000F2A5F">
      <w:pPr>
        <w:widowControl w:val="0"/>
        <w:jc w:val="right"/>
        <w:rPr>
          <w:rFonts w:eastAsia="Times New Roman"/>
          <w:b/>
          <w:sz w:val="28"/>
          <w:szCs w:val="24"/>
        </w:rPr>
      </w:pPr>
    </w:p>
    <w:p w14:paraId="685E48C7" w14:textId="77777777" w:rsidR="000F2A5F" w:rsidRDefault="000F2A5F" w:rsidP="000F2A5F">
      <w:pPr>
        <w:widowControl w:val="0"/>
        <w:jc w:val="right"/>
        <w:rPr>
          <w:rFonts w:eastAsia="Times New Roman"/>
          <w:b/>
          <w:sz w:val="28"/>
          <w:szCs w:val="24"/>
        </w:rPr>
      </w:pPr>
    </w:p>
    <w:p w14:paraId="041AE2F9" w14:textId="77777777" w:rsidR="000F2A5F" w:rsidRDefault="000F2A5F" w:rsidP="000F2A5F">
      <w:pPr>
        <w:widowControl w:val="0"/>
        <w:jc w:val="right"/>
        <w:rPr>
          <w:rFonts w:eastAsia="Times New Roman"/>
          <w:b/>
          <w:sz w:val="28"/>
          <w:szCs w:val="24"/>
        </w:rPr>
      </w:pPr>
    </w:p>
    <w:p w14:paraId="1682146B" w14:textId="77777777" w:rsidR="000F2A5F" w:rsidRDefault="000F2A5F" w:rsidP="000F2A5F">
      <w:pPr>
        <w:widowControl w:val="0"/>
        <w:jc w:val="right"/>
        <w:rPr>
          <w:rFonts w:eastAsia="Times New Roman"/>
          <w:b/>
          <w:sz w:val="28"/>
          <w:szCs w:val="24"/>
        </w:rPr>
      </w:pPr>
    </w:p>
    <w:p w14:paraId="17561BEC" w14:textId="77777777" w:rsidR="000F2A5F" w:rsidRDefault="000F2A5F" w:rsidP="000F2A5F">
      <w:pPr>
        <w:widowControl w:val="0"/>
        <w:jc w:val="right"/>
        <w:rPr>
          <w:rFonts w:eastAsia="Times New Roman"/>
          <w:b/>
          <w:sz w:val="28"/>
          <w:szCs w:val="24"/>
        </w:rPr>
      </w:pPr>
    </w:p>
    <w:p w14:paraId="5D79F869" w14:textId="77777777" w:rsidR="000F2A5F" w:rsidRDefault="000F2A5F" w:rsidP="000F2A5F">
      <w:pPr>
        <w:widowControl w:val="0"/>
        <w:jc w:val="right"/>
        <w:rPr>
          <w:rFonts w:eastAsia="Times New Roman"/>
          <w:b/>
          <w:sz w:val="28"/>
          <w:szCs w:val="24"/>
        </w:rPr>
      </w:pPr>
    </w:p>
    <w:p w14:paraId="2B3BBF85" w14:textId="77777777" w:rsidR="000F2A5F" w:rsidRDefault="000F2A5F" w:rsidP="000F2A5F">
      <w:pPr>
        <w:widowControl w:val="0"/>
        <w:jc w:val="right"/>
        <w:rPr>
          <w:rFonts w:eastAsia="Times New Roman"/>
          <w:b/>
          <w:sz w:val="28"/>
          <w:szCs w:val="24"/>
        </w:rPr>
      </w:pPr>
    </w:p>
    <w:p w14:paraId="2E2F0FF5" w14:textId="77777777" w:rsidR="000F2A5F" w:rsidRDefault="000F2A5F" w:rsidP="000F2A5F">
      <w:pPr>
        <w:widowControl w:val="0"/>
        <w:jc w:val="right"/>
        <w:rPr>
          <w:rFonts w:eastAsia="Times New Roman"/>
          <w:b/>
          <w:sz w:val="28"/>
          <w:szCs w:val="24"/>
        </w:rPr>
      </w:pPr>
    </w:p>
    <w:p w14:paraId="5E83FE26" w14:textId="77777777" w:rsidR="000F2A5F" w:rsidRDefault="000F2A5F" w:rsidP="000F2A5F">
      <w:pPr>
        <w:widowControl w:val="0"/>
        <w:jc w:val="right"/>
        <w:rPr>
          <w:rFonts w:eastAsia="Times New Roman"/>
          <w:b/>
          <w:sz w:val="28"/>
          <w:szCs w:val="24"/>
        </w:rPr>
      </w:pPr>
    </w:p>
    <w:p w14:paraId="08B9D0F9" w14:textId="77777777" w:rsidR="000F2A5F" w:rsidRDefault="000F2A5F" w:rsidP="000F2A5F">
      <w:pPr>
        <w:widowControl w:val="0"/>
        <w:jc w:val="right"/>
        <w:rPr>
          <w:rFonts w:eastAsia="Times New Roman"/>
          <w:b/>
          <w:sz w:val="28"/>
          <w:szCs w:val="24"/>
        </w:rPr>
      </w:pPr>
    </w:p>
    <w:p w14:paraId="5B9299C7" w14:textId="77777777" w:rsidR="000F2A5F" w:rsidRDefault="000F2A5F" w:rsidP="000F2A5F">
      <w:pPr>
        <w:widowControl w:val="0"/>
        <w:jc w:val="right"/>
        <w:rPr>
          <w:rFonts w:eastAsia="Times New Roman"/>
          <w:b/>
          <w:sz w:val="28"/>
          <w:szCs w:val="24"/>
        </w:rPr>
      </w:pPr>
    </w:p>
    <w:p w14:paraId="22223F69" w14:textId="77777777" w:rsidR="000F2A5F" w:rsidRDefault="000F2A5F" w:rsidP="000F2A5F">
      <w:pPr>
        <w:widowControl w:val="0"/>
        <w:jc w:val="right"/>
        <w:rPr>
          <w:rFonts w:eastAsia="Times New Roman"/>
          <w:b/>
          <w:sz w:val="28"/>
          <w:szCs w:val="24"/>
        </w:rPr>
      </w:pPr>
    </w:p>
    <w:p w14:paraId="16E76A00" w14:textId="77777777" w:rsidR="000F2A5F" w:rsidRDefault="000F2A5F" w:rsidP="000F2A5F">
      <w:pPr>
        <w:widowControl w:val="0"/>
        <w:jc w:val="right"/>
        <w:rPr>
          <w:rFonts w:eastAsia="Times New Roman"/>
          <w:b/>
          <w:sz w:val="28"/>
          <w:szCs w:val="24"/>
        </w:rPr>
      </w:pPr>
    </w:p>
    <w:p w14:paraId="134CCFF9" w14:textId="77777777" w:rsidR="000F2A5F" w:rsidRDefault="000F2A5F" w:rsidP="000F2A5F">
      <w:pPr>
        <w:widowControl w:val="0"/>
        <w:jc w:val="right"/>
        <w:rPr>
          <w:rFonts w:eastAsia="Times New Roman"/>
          <w:b/>
          <w:sz w:val="28"/>
          <w:szCs w:val="24"/>
        </w:rPr>
      </w:pPr>
    </w:p>
    <w:p w14:paraId="04D336A3" w14:textId="77777777" w:rsidR="000F2A5F" w:rsidRDefault="000F2A5F" w:rsidP="000F2A5F">
      <w:pPr>
        <w:widowControl w:val="0"/>
        <w:jc w:val="right"/>
        <w:rPr>
          <w:rFonts w:eastAsia="Times New Roman"/>
          <w:b/>
          <w:sz w:val="28"/>
          <w:szCs w:val="24"/>
        </w:rPr>
      </w:pPr>
      <w:r>
        <w:rPr>
          <w:rFonts w:eastAsia="Times New Roman"/>
          <w:b/>
          <w:sz w:val="28"/>
          <w:szCs w:val="24"/>
        </w:rPr>
        <w:t>1. pielikums</w:t>
      </w:r>
    </w:p>
    <w:p w14:paraId="35E3C104" w14:textId="77777777" w:rsidR="000F2A5F" w:rsidRDefault="000F2A5F" w:rsidP="000F2A5F">
      <w:pPr>
        <w:widowControl w:val="0"/>
        <w:jc w:val="right"/>
        <w:rPr>
          <w:rFonts w:eastAsia="Times New Roman"/>
          <w:sz w:val="16"/>
          <w:szCs w:val="24"/>
        </w:rPr>
      </w:pPr>
    </w:p>
    <w:p w14:paraId="7D7079F6" w14:textId="77777777" w:rsidR="000F2A5F" w:rsidRDefault="000F2A5F" w:rsidP="000F2A5F">
      <w:pPr>
        <w:widowControl w:val="0"/>
        <w:ind w:firstLine="180"/>
        <w:jc w:val="center"/>
        <w:rPr>
          <w:rFonts w:eastAsia="Times New Roman"/>
          <w:b/>
          <w:sz w:val="28"/>
          <w:szCs w:val="24"/>
        </w:rPr>
      </w:pPr>
      <w:r>
        <w:rPr>
          <w:rFonts w:eastAsia="Times New Roman"/>
          <w:b/>
          <w:sz w:val="28"/>
          <w:szCs w:val="24"/>
        </w:rPr>
        <w:t xml:space="preserve">Pieteikuma dalībai </w:t>
      </w:r>
      <w:r>
        <w:rPr>
          <w:rFonts w:eastAsia="Times New Roman"/>
          <w:b/>
          <w:bCs/>
          <w:sz w:val="28"/>
          <w:szCs w:val="24"/>
        </w:rPr>
        <w:t>iepirkum</w:t>
      </w:r>
      <w:r>
        <w:rPr>
          <w:rFonts w:eastAsia="Times New Roman"/>
          <w:b/>
          <w:sz w:val="28"/>
          <w:szCs w:val="24"/>
        </w:rPr>
        <w:t>ā veidlapa</w:t>
      </w:r>
    </w:p>
    <w:p w14:paraId="5F03C575" w14:textId="77777777" w:rsidR="000F2A5F" w:rsidRDefault="000F2A5F" w:rsidP="000F2A5F">
      <w:pPr>
        <w:widowControl w:val="0"/>
        <w:ind w:firstLine="180"/>
        <w:jc w:val="center"/>
        <w:rPr>
          <w:rFonts w:eastAsia="Times New Roman"/>
          <w:b/>
          <w:sz w:val="28"/>
          <w:szCs w:val="24"/>
        </w:rPr>
      </w:pPr>
      <w:r>
        <w:rPr>
          <w:rFonts w:eastAsia="Times New Roman"/>
          <w:szCs w:val="20"/>
          <w:shd w:val="clear" w:color="auto" w:fill="FFFFFF"/>
        </w:rPr>
        <w:t xml:space="preserve">Pieteikums par piedalīšanos </w:t>
      </w:r>
      <w:r>
        <w:rPr>
          <w:rFonts w:eastAsia="Times New Roman"/>
          <w:szCs w:val="24"/>
        </w:rPr>
        <w:t>iepirkum</w:t>
      </w:r>
      <w:r>
        <w:rPr>
          <w:rFonts w:eastAsia="Times New Roman"/>
          <w:szCs w:val="20"/>
          <w:shd w:val="clear" w:color="auto" w:fill="FFFFFF"/>
        </w:rPr>
        <w:t>ā</w:t>
      </w:r>
    </w:p>
    <w:p w14:paraId="2EBAF358" w14:textId="77777777" w:rsidR="000F2A5F" w:rsidRDefault="000F2A5F" w:rsidP="000F2A5F">
      <w:pPr>
        <w:widowControl w:val="0"/>
        <w:spacing w:before="120"/>
        <w:jc w:val="center"/>
        <w:rPr>
          <w:rFonts w:eastAsia="Times New Roman"/>
          <w:b/>
          <w:szCs w:val="24"/>
        </w:rPr>
      </w:pPr>
      <w:r>
        <w:rPr>
          <w:rFonts w:eastAsia="Times New Roman"/>
          <w:b/>
          <w:szCs w:val="24"/>
          <w:shd w:val="clear" w:color="auto" w:fill="FFFFFF"/>
        </w:rPr>
        <w:t>„</w:t>
      </w:r>
      <w:r>
        <w:rPr>
          <w:rFonts w:eastAsia="Times New Roman"/>
          <w:bCs/>
          <w:szCs w:val="24"/>
        </w:rPr>
        <w:t>Transporta līdzekļu iegāde” SIA “Jelgavas nekustamā īpašuma pārvalde” esošo dzīvojamo māju, nedzīvojamo ēku un teritoriju apsaimniekošanai</w:t>
      </w:r>
      <w:r>
        <w:rPr>
          <w:rFonts w:eastAsia="Times New Roman"/>
          <w:b/>
          <w:szCs w:val="24"/>
        </w:rPr>
        <w:t>”</w:t>
      </w:r>
    </w:p>
    <w:p w14:paraId="551648A4" w14:textId="3D467242" w:rsidR="000F2A5F" w:rsidRDefault="000F2A5F" w:rsidP="000F2A5F">
      <w:pPr>
        <w:widowControl w:val="0"/>
        <w:spacing w:before="120"/>
        <w:jc w:val="center"/>
        <w:rPr>
          <w:rFonts w:eastAsia="Times New Roman"/>
          <w:szCs w:val="24"/>
        </w:rPr>
      </w:pPr>
      <w:r>
        <w:rPr>
          <w:rFonts w:eastAsia="Times New Roman"/>
          <w:bCs/>
          <w:szCs w:val="24"/>
          <w:shd w:val="clear" w:color="auto" w:fill="FFFFFF"/>
        </w:rPr>
        <w:t xml:space="preserve">Iepirkuma identifikācijas Nr. </w:t>
      </w:r>
      <w:r>
        <w:rPr>
          <w:rFonts w:eastAsia="Times New Roman"/>
          <w:b/>
          <w:bCs/>
          <w:szCs w:val="24"/>
        </w:rPr>
        <w:t xml:space="preserve">SIA”JNĪP”- </w:t>
      </w:r>
      <w:r w:rsidR="00B96549">
        <w:rPr>
          <w:rFonts w:eastAsia="Times New Roman"/>
          <w:b/>
          <w:bCs/>
          <w:szCs w:val="24"/>
        </w:rPr>
        <w:t>2020-16</w:t>
      </w:r>
    </w:p>
    <w:p w14:paraId="52ED94F7" w14:textId="77777777" w:rsidR="000F2A5F" w:rsidRDefault="000F2A5F" w:rsidP="000F2A5F">
      <w:pPr>
        <w:widowControl w:val="0"/>
        <w:spacing w:before="120"/>
        <w:jc w:val="both"/>
        <w:rPr>
          <w:rFonts w:eastAsia="Times New Roman"/>
          <w:b/>
          <w:bCs/>
          <w:sz w:val="28"/>
          <w:szCs w:val="24"/>
          <w:shd w:val="clear" w:color="auto" w:fill="FFFFFF"/>
        </w:rPr>
      </w:pPr>
      <w:r>
        <w:rPr>
          <w:rFonts w:eastAsia="Times New Roman"/>
          <w:bCs/>
          <w:szCs w:val="24"/>
          <w:shd w:val="clear" w:color="auto" w:fill="FFFFFF"/>
        </w:rPr>
        <w:t>Pretendents,______________________________, reģ. Nr</w:t>
      </w:r>
      <w:r>
        <w:rPr>
          <w:rFonts w:eastAsia="Times New Roman"/>
          <w:b/>
          <w:bCs/>
          <w:sz w:val="28"/>
          <w:szCs w:val="24"/>
          <w:shd w:val="clear" w:color="auto" w:fill="FFFFFF"/>
        </w:rPr>
        <w:t>._________________________,</w:t>
      </w:r>
      <w:r>
        <w:rPr>
          <w:rFonts w:eastAsia="Times New Roman"/>
          <w:b/>
          <w:bCs/>
          <w:sz w:val="28"/>
          <w:szCs w:val="24"/>
          <w:shd w:val="clear" w:color="auto" w:fill="FFFFFF"/>
        </w:rPr>
        <w:tab/>
      </w:r>
    </w:p>
    <w:p w14:paraId="7F78BC51" w14:textId="77777777" w:rsidR="000F2A5F" w:rsidRDefault="000F2A5F" w:rsidP="000F2A5F">
      <w:pPr>
        <w:widowControl w:val="0"/>
        <w:spacing w:before="120"/>
        <w:jc w:val="both"/>
        <w:rPr>
          <w:rFonts w:eastAsia="Times New Roman"/>
          <w:b/>
          <w:bCs/>
          <w:sz w:val="28"/>
          <w:szCs w:val="24"/>
          <w:shd w:val="clear" w:color="auto" w:fill="FFFFFF"/>
        </w:rPr>
      </w:pPr>
    </w:p>
    <w:p w14:paraId="55DD618A" w14:textId="77777777" w:rsidR="000F2A5F" w:rsidRDefault="000F2A5F" w:rsidP="000F2A5F">
      <w:pPr>
        <w:widowControl w:val="0"/>
        <w:rPr>
          <w:rFonts w:eastAsia="Times New Roman"/>
          <w:szCs w:val="24"/>
          <w:shd w:val="clear" w:color="auto" w:fill="FFFFFF"/>
        </w:rPr>
      </w:pPr>
    </w:p>
    <w:p w14:paraId="28F3DD8D" w14:textId="77777777" w:rsidR="000F2A5F" w:rsidRDefault="000F2A5F" w:rsidP="000F2A5F">
      <w:pPr>
        <w:widowControl w:val="0"/>
        <w:pBdr>
          <w:top w:val="single" w:sz="1" w:space="1" w:color="000000"/>
        </w:pBdr>
        <w:jc w:val="center"/>
        <w:rPr>
          <w:rFonts w:eastAsia="Times New Roman"/>
          <w:i/>
          <w:sz w:val="20"/>
          <w:szCs w:val="24"/>
          <w:shd w:val="clear" w:color="auto" w:fill="FFFFFF"/>
        </w:rPr>
      </w:pPr>
      <w:r>
        <w:rPr>
          <w:rFonts w:eastAsia="Times New Roman"/>
          <w:i/>
          <w:sz w:val="20"/>
          <w:szCs w:val="24"/>
          <w:shd w:val="clear" w:color="auto" w:fill="FFFFFF"/>
        </w:rPr>
        <w:t>bankas rekvizīti</w:t>
      </w:r>
    </w:p>
    <w:p w14:paraId="2E872BB6" w14:textId="77777777" w:rsidR="000F2A5F" w:rsidRDefault="000F2A5F" w:rsidP="000F2A5F">
      <w:pPr>
        <w:widowControl w:val="0"/>
        <w:pBdr>
          <w:top w:val="single" w:sz="1" w:space="1" w:color="000000"/>
        </w:pBdr>
        <w:jc w:val="center"/>
        <w:rPr>
          <w:rFonts w:eastAsia="Times New Roman"/>
          <w:i/>
          <w:sz w:val="20"/>
          <w:szCs w:val="24"/>
          <w:shd w:val="clear" w:color="auto" w:fill="FFFFFF"/>
        </w:rPr>
      </w:pPr>
    </w:p>
    <w:p w14:paraId="12A4B585" w14:textId="77777777" w:rsidR="000F2A5F" w:rsidRDefault="000F2A5F" w:rsidP="000F2A5F">
      <w:pPr>
        <w:widowControl w:val="0"/>
        <w:pBdr>
          <w:top w:val="single" w:sz="1" w:space="1" w:color="000000"/>
        </w:pBdr>
        <w:jc w:val="both"/>
        <w:rPr>
          <w:rFonts w:eastAsia="Times New Roman"/>
          <w:szCs w:val="24"/>
          <w:shd w:val="clear" w:color="auto" w:fill="FFFFFF"/>
        </w:rPr>
      </w:pPr>
      <w:r>
        <w:rPr>
          <w:rFonts w:eastAsia="Times New Roman"/>
          <w:szCs w:val="24"/>
          <w:shd w:val="clear" w:color="auto" w:fill="FFFFFF"/>
        </w:rPr>
        <w:t>tā personā</w:t>
      </w:r>
    </w:p>
    <w:p w14:paraId="53D45EF8" w14:textId="77777777" w:rsidR="000F2A5F" w:rsidRDefault="000F2A5F" w:rsidP="000F2A5F">
      <w:pPr>
        <w:widowControl w:val="0"/>
        <w:pBdr>
          <w:top w:val="single" w:sz="1" w:space="2" w:color="000000"/>
        </w:pBdr>
        <w:jc w:val="center"/>
        <w:rPr>
          <w:rFonts w:eastAsia="Times New Roman"/>
          <w:i/>
          <w:sz w:val="20"/>
          <w:szCs w:val="24"/>
          <w:shd w:val="clear" w:color="auto" w:fill="FFFFFF"/>
        </w:rPr>
      </w:pPr>
      <w:r>
        <w:rPr>
          <w:rFonts w:eastAsia="Times New Roman"/>
          <w:i/>
          <w:sz w:val="20"/>
          <w:szCs w:val="24"/>
          <w:shd w:val="clear" w:color="auto" w:fill="FFFFFF"/>
        </w:rPr>
        <w:t>vadītāja vai pilnvarotās personas vārds un uzvārds</w:t>
      </w:r>
    </w:p>
    <w:p w14:paraId="154C3E04" w14:textId="77777777" w:rsidR="000F2A5F" w:rsidRDefault="000F2A5F" w:rsidP="000F2A5F">
      <w:pPr>
        <w:widowControl w:val="0"/>
        <w:pBdr>
          <w:top w:val="single" w:sz="1" w:space="2" w:color="000000"/>
        </w:pBdr>
        <w:jc w:val="both"/>
        <w:rPr>
          <w:rFonts w:eastAsia="Times New Roman"/>
          <w:szCs w:val="24"/>
          <w:shd w:val="clear" w:color="auto" w:fill="FFFFFF"/>
        </w:rPr>
      </w:pPr>
      <w:r>
        <w:rPr>
          <w:rFonts w:eastAsia="Times New Roman"/>
          <w:szCs w:val="24"/>
          <w:shd w:val="clear" w:color="auto" w:fill="FFFFFF"/>
        </w:rPr>
        <w:t xml:space="preserve">ar šī pieteikuma iesniegšanu: </w:t>
      </w:r>
    </w:p>
    <w:p w14:paraId="28F3E4D7" w14:textId="7C80CAEB" w:rsidR="000F2A5F" w:rsidRDefault="000F2A5F" w:rsidP="000F2A5F">
      <w:pPr>
        <w:widowControl w:val="0"/>
        <w:numPr>
          <w:ilvl w:val="0"/>
          <w:numId w:val="6"/>
        </w:numPr>
        <w:jc w:val="both"/>
        <w:rPr>
          <w:rFonts w:eastAsia="Times New Roman"/>
          <w:szCs w:val="24"/>
        </w:rPr>
      </w:pPr>
      <w:r>
        <w:rPr>
          <w:rFonts w:eastAsia="Times New Roman"/>
          <w:szCs w:val="24"/>
          <w:shd w:val="clear" w:color="auto" w:fill="FFFFFF"/>
        </w:rPr>
        <w:t xml:space="preserve">Piesakās piedalīties </w:t>
      </w:r>
      <w:r>
        <w:rPr>
          <w:rFonts w:eastAsia="Times New Roman"/>
          <w:szCs w:val="24"/>
        </w:rPr>
        <w:t>iepirkum</w:t>
      </w:r>
      <w:r>
        <w:rPr>
          <w:rFonts w:eastAsia="Times New Roman"/>
          <w:szCs w:val="24"/>
          <w:shd w:val="clear" w:color="auto" w:fill="FFFFFF"/>
        </w:rPr>
        <w:t>ā „</w:t>
      </w:r>
      <w:r>
        <w:rPr>
          <w:rFonts w:eastAsia="Times New Roman"/>
          <w:bCs/>
          <w:szCs w:val="24"/>
        </w:rPr>
        <w:t xml:space="preserve"> Transporta līdzekļu iegāde” SIA “Jelgavas nekustamā īpašuma pārvalde” esošo dzīvojamo māju, nedzīvojamo ēku un teritoriju apsaimniekošanai</w:t>
      </w:r>
      <w:r>
        <w:rPr>
          <w:rFonts w:eastAsia="Times New Roman"/>
          <w:szCs w:val="24"/>
          <w:shd w:val="clear" w:color="auto" w:fill="FFFFFF"/>
        </w:rPr>
        <w:t xml:space="preserve">”, iepirkuma identifikācijas </w:t>
      </w:r>
      <w:r>
        <w:rPr>
          <w:rFonts w:eastAsia="Times New Roman"/>
          <w:szCs w:val="24"/>
        </w:rPr>
        <w:t xml:space="preserve">Nr. </w:t>
      </w:r>
      <w:r>
        <w:rPr>
          <w:rFonts w:eastAsia="Times New Roman"/>
          <w:b/>
          <w:bCs/>
          <w:szCs w:val="24"/>
        </w:rPr>
        <w:t xml:space="preserve">SIA”JNĪP”- </w:t>
      </w:r>
      <w:r w:rsidR="00B96549">
        <w:rPr>
          <w:rFonts w:eastAsia="Times New Roman"/>
          <w:b/>
          <w:bCs/>
          <w:szCs w:val="24"/>
        </w:rPr>
        <w:t>2020-16</w:t>
      </w:r>
      <w:r>
        <w:rPr>
          <w:rFonts w:eastAsia="Times New Roman"/>
          <w:b/>
          <w:bCs/>
          <w:szCs w:val="24"/>
        </w:rPr>
        <w:t xml:space="preserve"> </w:t>
      </w:r>
      <w:r>
        <w:rPr>
          <w:rFonts w:eastAsia="Times New Roman"/>
          <w:szCs w:val="24"/>
        </w:rPr>
        <w:t xml:space="preserve">ietvaros saskaņā ar Iepirkuma nolikuma un tā pielikumu prasībām. </w:t>
      </w:r>
    </w:p>
    <w:p w14:paraId="2F9EC73A" w14:textId="77777777" w:rsidR="000F2A5F" w:rsidRDefault="000F2A5F" w:rsidP="000F2A5F">
      <w:pPr>
        <w:widowControl w:val="0"/>
        <w:numPr>
          <w:ilvl w:val="0"/>
          <w:numId w:val="6"/>
        </w:numPr>
        <w:jc w:val="both"/>
        <w:rPr>
          <w:rFonts w:eastAsia="Times New Roman"/>
          <w:szCs w:val="24"/>
        </w:rPr>
      </w:pPr>
      <w:r>
        <w:rPr>
          <w:rFonts w:eastAsia="Times New Roman"/>
          <w:szCs w:val="24"/>
        </w:rPr>
        <w:t xml:space="preserve">Apliecinu, ka nav tādu apstākļu, kuri liegtu piedalīties Iepirkumā, pildīt Iepirkuma nolikuma tehniskajā specifikācijā norādītās prasības. </w:t>
      </w:r>
    </w:p>
    <w:p w14:paraId="794DBB9B" w14:textId="77777777" w:rsidR="000F2A5F" w:rsidRDefault="000F2A5F" w:rsidP="000F2A5F">
      <w:pPr>
        <w:widowControl w:val="0"/>
        <w:numPr>
          <w:ilvl w:val="0"/>
          <w:numId w:val="6"/>
        </w:numPr>
        <w:jc w:val="both"/>
        <w:rPr>
          <w:rFonts w:eastAsia="Times New Roman"/>
          <w:szCs w:val="24"/>
        </w:rPr>
      </w:pPr>
      <w:r>
        <w:rPr>
          <w:rFonts w:eastAsia="Times New Roman"/>
          <w:szCs w:val="24"/>
        </w:rPr>
        <w:t xml:space="preserve">Apliecinu, ka neesam nekādā veidā ieinteresēti nevienā citā piedāvājumā, kas iesniegts Iepirkumā un sniedzam patiesu informāciju savas kvalifikācijas novērtēšanai. </w:t>
      </w:r>
    </w:p>
    <w:p w14:paraId="36232AB6" w14:textId="77777777" w:rsidR="000F2A5F" w:rsidRDefault="000F2A5F" w:rsidP="000F2A5F">
      <w:pPr>
        <w:widowControl w:val="0"/>
        <w:numPr>
          <w:ilvl w:val="0"/>
          <w:numId w:val="6"/>
        </w:numPr>
        <w:jc w:val="both"/>
        <w:rPr>
          <w:rFonts w:eastAsia="Times New Roman"/>
          <w:szCs w:val="24"/>
        </w:rPr>
      </w:pPr>
      <w:r>
        <w:rPr>
          <w:rFonts w:eastAsia="Times New Roman"/>
          <w:szCs w:val="24"/>
        </w:rPr>
        <w:t xml:space="preserve">Ja pretendents ir piegādātāju apvienība: - personas, kuras veido piegādātāju apvienību (nosaukums, reģ. Nr. juridiskā adrese): ________________________________________________; - katras personas atbildības līmenis __________________________________. </w:t>
      </w:r>
    </w:p>
    <w:p w14:paraId="7E2A5644" w14:textId="77777777" w:rsidR="000F2A5F" w:rsidRDefault="000F2A5F" w:rsidP="000F2A5F">
      <w:pPr>
        <w:widowControl w:val="0"/>
        <w:numPr>
          <w:ilvl w:val="0"/>
          <w:numId w:val="6"/>
        </w:numPr>
        <w:jc w:val="both"/>
        <w:rPr>
          <w:rFonts w:eastAsia="Times New Roman"/>
          <w:szCs w:val="24"/>
        </w:rPr>
      </w:pPr>
      <w:r>
        <w:rPr>
          <w:rFonts w:eastAsia="Times New Roman"/>
          <w:szCs w:val="24"/>
        </w:rPr>
        <w:t>A</w:t>
      </w:r>
      <w:r>
        <w:rPr>
          <w:rFonts w:eastAsia="Times New Roman"/>
          <w:bCs/>
          <w:szCs w:val="24"/>
          <w:shd w:val="clear" w:color="auto" w:fill="FFFFFF"/>
        </w:rPr>
        <w:t>pstiprinu, ka transporta līdzekļa cena (EUR bez PVN) ir ________(skaitļa atšifrējums ar vārdiem) (vērtēšanas kritērijs)</w:t>
      </w:r>
    </w:p>
    <w:p w14:paraId="393C59DA" w14:textId="77777777" w:rsidR="000F2A5F" w:rsidRDefault="000F2A5F" w:rsidP="000F2A5F">
      <w:pPr>
        <w:widowControl w:val="0"/>
        <w:numPr>
          <w:ilvl w:val="0"/>
          <w:numId w:val="6"/>
        </w:numPr>
        <w:jc w:val="both"/>
        <w:rPr>
          <w:rFonts w:eastAsia="Times New Roman"/>
          <w:szCs w:val="24"/>
        </w:rPr>
      </w:pPr>
      <w:r>
        <w:rPr>
          <w:rFonts w:eastAsia="Times New Roman"/>
          <w:szCs w:val="24"/>
        </w:rPr>
        <w:t>A</w:t>
      </w:r>
      <w:r>
        <w:rPr>
          <w:rFonts w:eastAsia="Times New Roman"/>
          <w:bCs/>
          <w:szCs w:val="24"/>
          <w:shd w:val="clear" w:color="auto" w:fill="FFFFFF"/>
        </w:rPr>
        <w:t xml:space="preserve">pstiprinu, ka transporta līdzekļa garantijas laiks ir ________(skaitļa atšifrējums ar vārdiem) mēneši (vērtēšanas kritērijs). </w:t>
      </w:r>
    </w:p>
    <w:p w14:paraId="5B4FD071" w14:textId="77777777" w:rsidR="000F2A5F" w:rsidRPr="00EB06F1" w:rsidRDefault="000F2A5F" w:rsidP="000F2A5F">
      <w:pPr>
        <w:widowControl w:val="0"/>
        <w:numPr>
          <w:ilvl w:val="0"/>
          <w:numId w:val="6"/>
        </w:numPr>
        <w:jc w:val="both"/>
        <w:rPr>
          <w:rFonts w:eastAsia="Times New Roman"/>
          <w:szCs w:val="24"/>
        </w:rPr>
      </w:pPr>
      <w:r>
        <w:rPr>
          <w:rFonts w:eastAsia="Times New Roman"/>
          <w:bCs/>
          <w:szCs w:val="24"/>
          <w:shd w:val="clear" w:color="auto" w:fill="FFFFFF"/>
        </w:rPr>
        <w:t>Apliecinu, ka transporta līdzekļa piegādes laiks ir _____ (_____) kalendārās dienas no iepirkuma līguma spēkā stāšanās dienas.</w:t>
      </w:r>
    </w:p>
    <w:p w14:paraId="1FFC6D7F" w14:textId="77777777" w:rsidR="000F2A5F" w:rsidRPr="00EE620D" w:rsidRDefault="000F2A5F" w:rsidP="000F2A5F">
      <w:pPr>
        <w:widowControl w:val="0"/>
        <w:numPr>
          <w:ilvl w:val="0"/>
          <w:numId w:val="6"/>
        </w:numPr>
        <w:jc w:val="both"/>
        <w:rPr>
          <w:rFonts w:eastAsia="Times New Roman"/>
          <w:szCs w:val="24"/>
        </w:rPr>
      </w:pPr>
      <w:r>
        <w:rPr>
          <w:rFonts w:eastAsia="Times New Roman"/>
          <w:bCs/>
          <w:szCs w:val="24"/>
          <w:shd w:val="clear" w:color="auto" w:fill="FFFFFF"/>
        </w:rPr>
        <w:t>Apmaksas termiņš ir ______________________________________________</w:t>
      </w:r>
    </w:p>
    <w:p w14:paraId="320170F0" w14:textId="77777777" w:rsidR="000F2A5F" w:rsidRDefault="000F2A5F" w:rsidP="000F2A5F">
      <w:pPr>
        <w:pStyle w:val="ListParagraph"/>
        <w:widowControl/>
        <w:numPr>
          <w:ilvl w:val="0"/>
          <w:numId w:val="6"/>
        </w:numPr>
        <w:tabs>
          <w:tab w:val="left" w:pos="567"/>
          <w:tab w:val="left" w:pos="4253"/>
          <w:tab w:val="left" w:pos="4536"/>
          <w:tab w:val="left" w:pos="4678"/>
        </w:tabs>
        <w:suppressAutoHyphens w:val="0"/>
        <w:ind w:right="284"/>
        <w:contextualSpacing/>
        <w:jc w:val="both"/>
      </w:pPr>
      <w:r>
        <w:t xml:space="preserve">   Gadījumā, ja tiks atzīts par iepirkuma uzvarētāju, kā kontaktpersona līguma izpildes laikā tiks nozīmēts _______________________________________</w:t>
      </w:r>
      <w:r w:rsidRPr="00EE620D">
        <w:rPr>
          <w:i/>
        </w:rPr>
        <w:t xml:space="preserve">   (amats, vārds, uzvārds)</w:t>
      </w:r>
      <w:r>
        <w:t>, tālrunis____________, e-pasts:________________</w:t>
      </w:r>
    </w:p>
    <w:p w14:paraId="7C566BD2" w14:textId="77777777" w:rsidR="000F2A5F" w:rsidRDefault="000F2A5F" w:rsidP="000F2A5F">
      <w:pPr>
        <w:widowControl w:val="0"/>
        <w:jc w:val="both"/>
        <w:rPr>
          <w:rFonts w:eastAsia="Times New Roman"/>
          <w:szCs w:val="24"/>
        </w:rPr>
      </w:pPr>
    </w:p>
    <w:p w14:paraId="1A733FD1" w14:textId="77777777" w:rsidR="000F2A5F" w:rsidRDefault="000F2A5F" w:rsidP="000F2A5F">
      <w:pPr>
        <w:widowControl w:val="0"/>
        <w:numPr>
          <w:ilvl w:val="0"/>
          <w:numId w:val="6"/>
        </w:numPr>
        <w:jc w:val="both"/>
        <w:rPr>
          <w:rFonts w:eastAsia="Times New Roman"/>
          <w:szCs w:val="24"/>
        </w:rPr>
      </w:pPr>
      <w:r>
        <w:rPr>
          <w:rFonts w:eastAsia="Times New Roman"/>
          <w:bCs/>
          <w:szCs w:val="24"/>
          <w:shd w:val="clear" w:color="auto" w:fill="FFFFFF"/>
        </w:rPr>
        <w:t xml:space="preserve">Ar šo uzņemos pilnu atbildību par </w:t>
      </w:r>
      <w:r>
        <w:rPr>
          <w:rFonts w:eastAsia="Times New Roman"/>
          <w:szCs w:val="24"/>
        </w:rPr>
        <w:t>Iepirkum</w:t>
      </w:r>
      <w:r>
        <w:rPr>
          <w:rFonts w:eastAsia="Times New Roman"/>
          <w:bCs/>
          <w:szCs w:val="24"/>
          <w:shd w:val="clear" w:color="auto" w:fill="FFFFFF"/>
        </w:rPr>
        <w:t xml:space="preserve">am iesniegto dokumentu komplektāciju, tajos ietverto informāciju, noformējumu, atbilstību </w:t>
      </w:r>
      <w:r>
        <w:rPr>
          <w:rFonts w:eastAsia="Times New Roman"/>
          <w:szCs w:val="24"/>
        </w:rPr>
        <w:t>Iepirkum</w:t>
      </w:r>
      <w:r>
        <w:rPr>
          <w:rFonts w:eastAsia="Times New Roman"/>
          <w:bCs/>
          <w:szCs w:val="24"/>
          <w:shd w:val="clear" w:color="auto" w:fill="FFFFFF"/>
        </w:rPr>
        <w:t xml:space="preserve">a nolikuma prasībām. Sniegtā informācija un dati ir patiesi. Piedāvājuma dokumentu pakete sastāv no _________ (_____________) lapām. </w:t>
      </w:r>
    </w:p>
    <w:p w14:paraId="5263F763" w14:textId="77777777" w:rsidR="000F2A5F" w:rsidRDefault="000F2A5F" w:rsidP="000F2A5F">
      <w:pPr>
        <w:widowControl w:val="0"/>
        <w:rPr>
          <w:rFonts w:eastAsia="Times New Roman"/>
          <w:szCs w:val="24"/>
        </w:rPr>
      </w:pPr>
      <w:r>
        <w:rPr>
          <w:rFonts w:eastAsia="Times New Roman"/>
          <w:i/>
          <w:sz w:val="18"/>
          <w:szCs w:val="24"/>
        </w:rPr>
        <w:t xml:space="preserve"> </w:t>
      </w:r>
      <w:r>
        <w:rPr>
          <w:rFonts w:eastAsia="Times New Roman"/>
          <w:sz w:val="18"/>
          <w:szCs w:val="24"/>
        </w:rPr>
        <w:t xml:space="preserve">____________________________                                                                                </w:t>
      </w:r>
      <w:r>
        <w:rPr>
          <w:rFonts w:eastAsia="Times New Roman"/>
          <w:szCs w:val="24"/>
        </w:rPr>
        <w:t xml:space="preserve">                                                                                                         </w:t>
      </w:r>
      <w:r>
        <w:rPr>
          <w:rFonts w:eastAsia="Times New Roman"/>
          <w:i/>
          <w:sz w:val="20"/>
          <w:szCs w:val="24"/>
        </w:rPr>
        <w:t>Vadītāja vai pilnvarotās personas paraksts, paraksta atšifrējums, zīmogs</w:t>
      </w:r>
    </w:p>
    <w:bookmarkEnd w:id="5"/>
    <w:p w14:paraId="57B5CAE0" w14:textId="6BC02776" w:rsidR="000F2A5F" w:rsidRPr="00121F9F" w:rsidRDefault="000F2A5F" w:rsidP="00121F9F">
      <w:pPr>
        <w:widowControl w:val="0"/>
        <w:jc w:val="both"/>
        <w:rPr>
          <w:rFonts w:eastAsia="Times New Roman"/>
          <w:szCs w:val="24"/>
        </w:rPr>
      </w:pPr>
    </w:p>
    <w:p w14:paraId="454D3E1F" w14:textId="77777777" w:rsidR="00B323C8" w:rsidRDefault="00B323C8"/>
    <w:sectPr w:rsidR="00B323C8">
      <w:pgSz w:w="11906" w:h="16838"/>
      <w:pgMar w:top="1008" w:right="1440" w:bottom="893" w:left="20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45F2E" w14:textId="77777777" w:rsidR="00A67273" w:rsidRDefault="00A67273">
      <w:r>
        <w:separator/>
      </w:r>
    </w:p>
  </w:endnote>
  <w:endnote w:type="continuationSeparator" w:id="0">
    <w:p w14:paraId="766FBB84" w14:textId="77777777" w:rsidR="00A67273" w:rsidRDefault="00A6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4E62A" w14:textId="77777777" w:rsidR="00E20262" w:rsidRDefault="00130A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EBD97" w14:textId="77777777" w:rsidR="00E20262" w:rsidRDefault="00A672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6911" w14:textId="77777777" w:rsidR="00E20262" w:rsidRDefault="00130A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DF895E" w14:textId="77777777" w:rsidR="00E20262" w:rsidRDefault="00A672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BF42B" w14:textId="77777777" w:rsidR="00A67273" w:rsidRDefault="00A67273">
      <w:r>
        <w:separator/>
      </w:r>
    </w:p>
  </w:footnote>
  <w:footnote w:type="continuationSeparator" w:id="0">
    <w:p w14:paraId="58FBC182" w14:textId="77777777" w:rsidR="00A67273" w:rsidRDefault="00A6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upperRoman"/>
      <w:lvlText w:val="%1."/>
      <w:lvlJc w:val="left"/>
      <w:pPr>
        <w:tabs>
          <w:tab w:val="num" w:pos="540"/>
        </w:tabs>
        <w:ind w:left="54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1080"/>
        </w:tabs>
        <w:ind w:left="1080" w:hanging="360"/>
      </w:pPr>
      <w:rPr>
        <w:rFonts w:ascii="Symbol" w:hAnsi="Symbol"/>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2" w15:restartNumberingAfterBreak="0">
    <w:nsid w:val="00000008"/>
    <w:multiLevelType w:val="multilevel"/>
    <w:tmpl w:val="00000008"/>
    <w:name w:val="WW8Num8"/>
    <w:lvl w:ilvl="0">
      <w:start w:val="1"/>
      <w:numFmt w:val="upperRoman"/>
      <w:lvlText w:val="%1."/>
      <w:lvlJc w:val="left"/>
      <w:pPr>
        <w:tabs>
          <w:tab w:val="num" w:pos="2520"/>
        </w:tabs>
        <w:ind w:left="2520" w:hanging="720"/>
      </w:pPr>
    </w:lvl>
    <w:lvl w:ilvl="1">
      <w:start w:val="2"/>
      <w:numFmt w:val="decimal"/>
      <w:lvlText w:val="%1.%2."/>
      <w:lvlJc w:val="left"/>
      <w:pPr>
        <w:tabs>
          <w:tab w:val="num" w:pos="2160"/>
        </w:tabs>
        <w:ind w:left="216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240"/>
        </w:tabs>
        <w:ind w:left="3240" w:hanging="1440"/>
      </w:pPr>
    </w:lvl>
    <w:lvl w:ilvl="8">
      <w:start w:val="1"/>
      <w:numFmt w:val="decimal"/>
      <w:lvlText w:val="%1.%2.%3.%4.%5.%6.%7.%8.%9."/>
      <w:lvlJc w:val="left"/>
      <w:pPr>
        <w:tabs>
          <w:tab w:val="num" w:pos="3600"/>
        </w:tabs>
        <w:ind w:left="3600" w:hanging="1800"/>
      </w:pPr>
    </w:lvl>
  </w:abstractNum>
  <w:abstractNum w:abstractNumId="3" w15:restartNumberingAfterBreak="0">
    <w:nsid w:val="0000000C"/>
    <w:multiLevelType w:val="multilevel"/>
    <w:tmpl w:val="7AEE95B2"/>
    <w:name w:val="WW8Num12"/>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9A1FC2"/>
    <w:multiLevelType w:val="hybridMultilevel"/>
    <w:tmpl w:val="2D4E594E"/>
    <w:lvl w:ilvl="0" w:tplc="9A4CDA06">
      <w:start w:val="1"/>
      <w:numFmt w:val="none"/>
      <w:suff w:val="nothing"/>
      <w:lvlText w:val=""/>
      <w:lvlJc w:val="left"/>
      <w:pPr>
        <w:ind w:left="0" w:firstLine="0"/>
      </w:pPr>
    </w:lvl>
    <w:lvl w:ilvl="1" w:tplc="C19E5CDA">
      <w:start w:val="1"/>
      <w:numFmt w:val="none"/>
      <w:suff w:val="nothing"/>
      <w:lvlText w:val=""/>
      <w:lvlJc w:val="left"/>
      <w:pPr>
        <w:ind w:left="0" w:firstLine="0"/>
      </w:pPr>
    </w:lvl>
    <w:lvl w:ilvl="2" w:tplc="9D30D62E">
      <w:start w:val="1"/>
      <w:numFmt w:val="none"/>
      <w:suff w:val="nothing"/>
      <w:lvlText w:val=""/>
      <w:lvlJc w:val="left"/>
      <w:pPr>
        <w:ind w:left="0" w:firstLine="0"/>
      </w:pPr>
    </w:lvl>
    <w:lvl w:ilvl="3" w:tplc="45FEB404">
      <w:start w:val="1"/>
      <w:numFmt w:val="none"/>
      <w:suff w:val="nothing"/>
      <w:lvlText w:val=""/>
      <w:lvlJc w:val="left"/>
      <w:pPr>
        <w:ind w:left="0" w:firstLine="0"/>
      </w:pPr>
    </w:lvl>
    <w:lvl w:ilvl="4" w:tplc="AFC6BF22">
      <w:start w:val="1"/>
      <w:numFmt w:val="none"/>
      <w:suff w:val="nothing"/>
      <w:lvlText w:val=""/>
      <w:lvlJc w:val="left"/>
      <w:pPr>
        <w:ind w:left="0" w:firstLine="0"/>
      </w:pPr>
    </w:lvl>
    <w:lvl w:ilvl="5" w:tplc="10FE21BC">
      <w:start w:val="1"/>
      <w:numFmt w:val="none"/>
      <w:suff w:val="nothing"/>
      <w:lvlText w:val=""/>
      <w:lvlJc w:val="left"/>
      <w:pPr>
        <w:ind w:left="0" w:firstLine="0"/>
      </w:pPr>
    </w:lvl>
    <w:lvl w:ilvl="6" w:tplc="887C6084">
      <w:start w:val="1"/>
      <w:numFmt w:val="none"/>
      <w:suff w:val="nothing"/>
      <w:lvlText w:val=""/>
      <w:lvlJc w:val="left"/>
      <w:pPr>
        <w:ind w:left="0" w:firstLine="0"/>
      </w:pPr>
    </w:lvl>
    <w:lvl w:ilvl="7" w:tplc="145C7FDA">
      <w:start w:val="1"/>
      <w:numFmt w:val="none"/>
      <w:suff w:val="nothing"/>
      <w:lvlText w:val=""/>
      <w:lvlJc w:val="left"/>
      <w:pPr>
        <w:ind w:left="0" w:firstLine="0"/>
      </w:pPr>
    </w:lvl>
    <w:lvl w:ilvl="8" w:tplc="3CDA09B8">
      <w:start w:val="1"/>
      <w:numFmt w:val="none"/>
      <w:suff w:val="nothing"/>
      <w:lvlText w:val=""/>
      <w:lvlJc w:val="left"/>
      <w:pPr>
        <w:ind w:left="0" w:firstLine="0"/>
      </w:pPr>
    </w:lvl>
  </w:abstractNum>
  <w:abstractNum w:abstractNumId="5" w15:restartNumberingAfterBreak="0">
    <w:nsid w:val="31B239B1"/>
    <w:multiLevelType w:val="multilevel"/>
    <w:tmpl w:val="9A2E74C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851"/>
        </w:tabs>
        <w:ind w:left="794" w:hanging="794"/>
      </w:pPr>
      <w:rPr>
        <w:rFonts w:ascii="Times New Roman" w:hAnsi="Times New Roman" w:cs="Times New Roman" w:hint="default"/>
        <w:b w:val="0"/>
      </w:rPr>
    </w:lvl>
    <w:lvl w:ilvl="2">
      <w:start w:val="1"/>
      <w:numFmt w:val="decimal"/>
      <w:lvlText w:val="%1.%2.%3."/>
      <w:lvlJc w:val="left"/>
      <w:pPr>
        <w:tabs>
          <w:tab w:val="num" w:pos="1224"/>
        </w:tabs>
        <w:ind w:left="1224" w:hanging="504"/>
      </w:pPr>
      <w:rPr>
        <w:rFonts w:ascii="Times New Roman" w:hAnsi="Times New Roman" w:cs="Times New Roman" w:hint="default"/>
        <w:b w:val="0"/>
      </w:rPr>
    </w:lvl>
    <w:lvl w:ilvl="3">
      <w:start w:val="1"/>
      <w:numFmt w:val="decimal"/>
      <w:lvlText w:val="%1.%2.%3.%4."/>
      <w:lvlJc w:val="left"/>
      <w:pPr>
        <w:tabs>
          <w:tab w:val="num" w:pos="1728"/>
        </w:tabs>
        <w:ind w:left="1728" w:hanging="648"/>
      </w:pPr>
      <w:rPr>
        <w:rFonts w:hint="default"/>
        <w:sz w:val="24"/>
        <w:szCs w:val="24"/>
      </w:rPr>
    </w:lvl>
    <w:lvl w:ilvl="4">
      <w:start w:val="1"/>
      <w:numFmt w:val="decimal"/>
      <w:lvlText w:val="%1.%2.%3.%4.%5."/>
      <w:lvlJc w:val="left"/>
      <w:pPr>
        <w:tabs>
          <w:tab w:val="num" w:pos="2232"/>
        </w:tabs>
        <w:ind w:left="2232" w:hanging="792"/>
      </w:pPr>
      <w:rPr>
        <w:rFonts w:hint="default"/>
        <w:sz w:val="24"/>
        <w:szCs w:val="24"/>
      </w:rPr>
    </w:lvl>
    <w:lvl w:ilvl="5">
      <w:start w:val="1"/>
      <w:numFmt w:val="decimal"/>
      <w:lvlText w:val="%1.%2.%3.%4.%5.%6."/>
      <w:lvlJc w:val="left"/>
      <w:pPr>
        <w:tabs>
          <w:tab w:val="num" w:pos="2736"/>
        </w:tabs>
        <w:ind w:left="2736" w:hanging="936"/>
      </w:pPr>
      <w:rPr>
        <w:rFonts w:hint="default"/>
        <w:sz w:val="24"/>
        <w:szCs w:val="24"/>
      </w:rPr>
    </w:lvl>
    <w:lvl w:ilvl="6">
      <w:start w:val="1"/>
      <w:numFmt w:val="decimal"/>
      <w:lvlText w:val="%1.%2.%3.%4.%5.%6.%7."/>
      <w:lvlJc w:val="left"/>
      <w:pPr>
        <w:tabs>
          <w:tab w:val="num" w:pos="3240"/>
        </w:tabs>
        <w:ind w:left="3240" w:hanging="1080"/>
      </w:pPr>
      <w:rPr>
        <w:rFonts w:hint="default"/>
        <w:sz w:val="24"/>
        <w:szCs w:val="24"/>
      </w:rPr>
    </w:lvl>
    <w:lvl w:ilvl="7">
      <w:start w:val="1"/>
      <w:numFmt w:val="decimal"/>
      <w:lvlText w:val="%1.%2.%3.%4.%5.%6.%7.%8."/>
      <w:lvlJc w:val="left"/>
      <w:pPr>
        <w:tabs>
          <w:tab w:val="num" w:pos="3744"/>
        </w:tabs>
        <w:ind w:left="3744" w:hanging="1224"/>
      </w:pPr>
      <w:rPr>
        <w:rFonts w:hint="default"/>
        <w:sz w:val="24"/>
        <w:szCs w:val="24"/>
      </w:rPr>
    </w:lvl>
    <w:lvl w:ilvl="8">
      <w:start w:val="1"/>
      <w:numFmt w:val="decimal"/>
      <w:lvlText w:val="%1.%2.%3.%4.%5.%6.%7.%8.%9."/>
      <w:lvlJc w:val="left"/>
      <w:pPr>
        <w:tabs>
          <w:tab w:val="num" w:pos="4320"/>
        </w:tabs>
        <w:ind w:left="4320" w:hanging="1440"/>
      </w:pPr>
      <w:rPr>
        <w:rFonts w:hint="default"/>
        <w:sz w:val="24"/>
        <w:szCs w:val="24"/>
      </w:rPr>
    </w:lvl>
  </w:abstractNum>
  <w:abstractNum w:abstractNumId="6" w15:restartNumberingAfterBreak="0">
    <w:nsid w:val="3C1648ED"/>
    <w:multiLevelType w:val="multilevel"/>
    <w:tmpl w:val="042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6CD6508"/>
    <w:multiLevelType w:val="multilevel"/>
    <w:tmpl w:val="EF2E4346"/>
    <w:lvl w:ilvl="0">
      <w:start w:val="1"/>
      <w:numFmt w:val="decimal"/>
      <w:lvlText w:val="%1."/>
      <w:lvlJc w:val="left"/>
      <w:pPr>
        <w:ind w:left="660" w:hanging="660"/>
      </w:pPr>
      <w:rPr>
        <w:rFonts w:ascii="Times New Roman" w:hAnsi="Times New Roman" w:hint="default"/>
        <w:b w:val="0"/>
      </w:rPr>
    </w:lvl>
    <w:lvl w:ilvl="1">
      <w:start w:val="10"/>
      <w:numFmt w:val="decimal"/>
      <w:lvlText w:val="%1.%2."/>
      <w:lvlJc w:val="left"/>
      <w:pPr>
        <w:ind w:left="660" w:hanging="6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8" w15:restartNumberingAfterBreak="0">
    <w:nsid w:val="77900F5A"/>
    <w:multiLevelType w:val="hybridMultilevel"/>
    <w:tmpl w:val="5E7E829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85"/>
    <w:rsid w:val="00002675"/>
    <w:rsid w:val="000469EF"/>
    <w:rsid w:val="00074CFF"/>
    <w:rsid w:val="000F2A5F"/>
    <w:rsid w:val="000F7AE9"/>
    <w:rsid w:val="00121F9F"/>
    <w:rsid w:val="00130A90"/>
    <w:rsid w:val="00163F94"/>
    <w:rsid w:val="001E3B2C"/>
    <w:rsid w:val="00291B1A"/>
    <w:rsid w:val="002C3F97"/>
    <w:rsid w:val="00403EEA"/>
    <w:rsid w:val="004F5B7C"/>
    <w:rsid w:val="00507F02"/>
    <w:rsid w:val="00543E85"/>
    <w:rsid w:val="00872796"/>
    <w:rsid w:val="008D6131"/>
    <w:rsid w:val="00912B2B"/>
    <w:rsid w:val="00912C40"/>
    <w:rsid w:val="00A67273"/>
    <w:rsid w:val="00A6795B"/>
    <w:rsid w:val="00AA5097"/>
    <w:rsid w:val="00B323C8"/>
    <w:rsid w:val="00B7402A"/>
    <w:rsid w:val="00B96549"/>
    <w:rsid w:val="00C201B9"/>
    <w:rsid w:val="00C269C4"/>
    <w:rsid w:val="00D565D5"/>
    <w:rsid w:val="00E006EF"/>
    <w:rsid w:val="00FA5FC5"/>
    <w:rsid w:val="00FB5A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0B67"/>
  <w15:chartTrackingRefBased/>
  <w15:docId w15:val="{B814B47B-2013-401C-9847-EAFA6B5D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5F"/>
    <w:pPr>
      <w:suppressAutoHyphens/>
      <w:spacing w:after="0" w:line="240" w:lineRule="auto"/>
    </w:pPr>
    <w:rPr>
      <w:rFonts w:ascii="Times New Roman" w:eastAsia="Calibri" w:hAnsi="Times New Roman" w:cs="Calibri"/>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F2A5F"/>
    <w:rPr>
      <w:sz w:val="16"/>
      <w:szCs w:val="16"/>
    </w:rPr>
  </w:style>
  <w:style w:type="character" w:styleId="Hyperlink">
    <w:name w:val="Hyperlink"/>
    <w:semiHidden/>
    <w:rsid w:val="000F2A5F"/>
    <w:rPr>
      <w:color w:val="0000FF"/>
      <w:u w:val="single"/>
    </w:rPr>
  </w:style>
  <w:style w:type="paragraph" w:styleId="BodyText">
    <w:name w:val="Body Text"/>
    <w:basedOn w:val="Normal"/>
    <w:link w:val="BodyTextChar"/>
    <w:semiHidden/>
    <w:rsid w:val="000F2A5F"/>
    <w:pPr>
      <w:widowControl w:val="0"/>
      <w:jc w:val="both"/>
    </w:pPr>
    <w:rPr>
      <w:rFonts w:eastAsia="Times New Roman" w:cs="Times New Roman"/>
      <w:szCs w:val="24"/>
    </w:rPr>
  </w:style>
  <w:style w:type="character" w:customStyle="1" w:styleId="BodyTextChar">
    <w:name w:val="Body Text Char"/>
    <w:basedOn w:val="DefaultParagraphFont"/>
    <w:link w:val="BodyText"/>
    <w:semiHidden/>
    <w:rsid w:val="000F2A5F"/>
    <w:rPr>
      <w:rFonts w:ascii="Times New Roman" w:eastAsia="Times New Roman" w:hAnsi="Times New Roman" w:cs="Times New Roman"/>
      <w:sz w:val="24"/>
      <w:szCs w:val="24"/>
      <w:lang w:eastAsia="ar-SA"/>
    </w:rPr>
  </w:style>
  <w:style w:type="paragraph" w:styleId="List">
    <w:name w:val="List"/>
    <w:basedOn w:val="BodyText"/>
    <w:semiHidden/>
    <w:rsid w:val="000F2A5F"/>
    <w:rPr>
      <w:rFonts w:cs="Tahoma"/>
    </w:rPr>
  </w:style>
  <w:style w:type="paragraph" w:styleId="Footer">
    <w:name w:val="footer"/>
    <w:basedOn w:val="Normal"/>
    <w:link w:val="FooterChar"/>
    <w:semiHidden/>
    <w:rsid w:val="000F2A5F"/>
    <w:pPr>
      <w:widowControl w:val="0"/>
      <w:tabs>
        <w:tab w:val="center" w:pos="4153"/>
        <w:tab w:val="right" w:pos="8306"/>
      </w:tabs>
    </w:pPr>
    <w:rPr>
      <w:rFonts w:eastAsia="Times New Roman" w:cs="Times New Roman"/>
      <w:szCs w:val="24"/>
      <w:lang w:val="en-GB"/>
    </w:rPr>
  </w:style>
  <w:style w:type="character" w:customStyle="1" w:styleId="FooterChar">
    <w:name w:val="Footer Char"/>
    <w:basedOn w:val="DefaultParagraphFont"/>
    <w:link w:val="Footer"/>
    <w:semiHidden/>
    <w:rsid w:val="000F2A5F"/>
    <w:rPr>
      <w:rFonts w:ascii="Times New Roman" w:eastAsia="Times New Roman" w:hAnsi="Times New Roman" w:cs="Times New Roman"/>
      <w:sz w:val="24"/>
      <w:szCs w:val="24"/>
      <w:lang w:val="en-GB" w:eastAsia="ar-SA"/>
    </w:rPr>
  </w:style>
  <w:style w:type="paragraph" w:customStyle="1" w:styleId="TableContents">
    <w:name w:val="Table Contents"/>
    <w:basedOn w:val="Normal"/>
    <w:rsid w:val="000F2A5F"/>
    <w:pPr>
      <w:widowControl w:val="0"/>
      <w:suppressLineNumbers/>
    </w:pPr>
    <w:rPr>
      <w:rFonts w:eastAsia="Times New Roman" w:cs="Times New Roman"/>
      <w:szCs w:val="24"/>
    </w:rPr>
  </w:style>
  <w:style w:type="paragraph" w:customStyle="1" w:styleId="Nolikums3">
    <w:name w:val="Nolikums_3"/>
    <w:basedOn w:val="Normal"/>
    <w:rsid w:val="000F2A5F"/>
    <w:pPr>
      <w:tabs>
        <w:tab w:val="left" w:pos="360"/>
        <w:tab w:val="left" w:pos="624"/>
        <w:tab w:val="left" w:pos="720"/>
        <w:tab w:val="left" w:pos="926"/>
        <w:tab w:val="left" w:pos="964"/>
        <w:tab w:val="left" w:pos="1209"/>
        <w:tab w:val="left" w:pos="1492"/>
      </w:tabs>
      <w:spacing w:before="120" w:after="80"/>
      <w:ind w:left="720" w:hanging="720"/>
      <w:jc w:val="both"/>
    </w:pPr>
    <w:rPr>
      <w:rFonts w:eastAsia="Times New Roman" w:cs="Times New Roman"/>
      <w:bCs/>
      <w:szCs w:val="24"/>
    </w:rPr>
  </w:style>
  <w:style w:type="paragraph" w:styleId="ListParagraph">
    <w:name w:val="List Paragraph"/>
    <w:basedOn w:val="Normal"/>
    <w:uiPriority w:val="34"/>
    <w:qFormat/>
    <w:rsid w:val="000F2A5F"/>
    <w:pPr>
      <w:widowControl w:val="0"/>
      <w:ind w:left="720"/>
    </w:pPr>
    <w:rPr>
      <w:rFonts w:eastAsia="Times New Roman" w:cs="Times New Roman"/>
      <w:szCs w:val="24"/>
    </w:rPr>
  </w:style>
  <w:style w:type="paragraph" w:customStyle="1" w:styleId="Numbering">
    <w:name w:val="Numbering"/>
    <w:basedOn w:val="Normal"/>
    <w:rsid w:val="000F2A5F"/>
    <w:pPr>
      <w:ind w:left="567" w:hanging="567"/>
      <w:jc w:val="both"/>
    </w:pPr>
    <w:rPr>
      <w:rFonts w:ascii="Calibri" w:hAnsi="Calibri" w:cs="Times New Roman"/>
      <w:szCs w:val="24"/>
    </w:rPr>
  </w:style>
  <w:style w:type="paragraph" w:customStyle="1" w:styleId="Apakpunkts">
    <w:name w:val="Apakšpunkts"/>
    <w:basedOn w:val="Normal"/>
    <w:qFormat/>
    <w:rsid w:val="000F2A5F"/>
    <w:pPr>
      <w:tabs>
        <w:tab w:val="left" w:pos="1211"/>
      </w:tabs>
    </w:pPr>
    <w:rPr>
      <w:rFonts w:ascii="Arial" w:eastAsia="Times New Roman" w:hAnsi="Arial" w:cs="Times New Roman"/>
      <w:b/>
      <w:sz w:val="20"/>
      <w:szCs w:val="24"/>
    </w:rPr>
  </w:style>
  <w:style w:type="character" w:styleId="PageNumber">
    <w:name w:val="page number"/>
    <w:basedOn w:val="DefaultParagraphFont"/>
    <w:semiHidden/>
    <w:rsid w:val="000F2A5F"/>
  </w:style>
  <w:style w:type="paragraph" w:styleId="BodyText3">
    <w:name w:val="Body Text 3"/>
    <w:basedOn w:val="Normal"/>
    <w:link w:val="BodyText3Char1"/>
    <w:semiHidden/>
    <w:qFormat/>
    <w:rsid w:val="000F2A5F"/>
    <w:pPr>
      <w:suppressAutoHyphens w:val="0"/>
      <w:spacing w:after="120"/>
    </w:pPr>
    <w:rPr>
      <w:rFonts w:eastAsia="Times New Roman" w:cs="Times New Roman"/>
      <w:sz w:val="16"/>
      <w:szCs w:val="16"/>
      <w:lang w:val="en-US" w:eastAsia="zh-CN"/>
    </w:rPr>
  </w:style>
  <w:style w:type="character" w:customStyle="1" w:styleId="BodyText3Char">
    <w:name w:val="Body Text 3 Char"/>
    <w:basedOn w:val="DefaultParagraphFont"/>
    <w:uiPriority w:val="99"/>
    <w:semiHidden/>
    <w:rsid w:val="000F2A5F"/>
    <w:rPr>
      <w:rFonts w:ascii="Times New Roman" w:eastAsia="Calibri" w:hAnsi="Times New Roman" w:cs="Calibri"/>
      <w:sz w:val="16"/>
      <w:szCs w:val="16"/>
      <w:lang w:eastAsia="ar-SA"/>
    </w:rPr>
  </w:style>
  <w:style w:type="character" w:customStyle="1" w:styleId="BodyText3Char1">
    <w:name w:val="Body Text 3 Char1"/>
    <w:link w:val="BodyText3"/>
    <w:semiHidden/>
    <w:rsid w:val="000F2A5F"/>
    <w:rPr>
      <w:rFonts w:ascii="Times New Roman" w:eastAsia="Times New Roman" w:hAnsi="Times New Roman" w:cs="Times New Roman"/>
      <w:sz w:val="16"/>
      <w:szCs w:val="16"/>
      <w:lang w:val="en-US" w:eastAsia="zh-CN"/>
    </w:rPr>
  </w:style>
  <w:style w:type="paragraph" w:styleId="BalloonText">
    <w:name w:val="Balloon Text"/>
    <w:basedOn w:val="Normal"/>
    <w:link w:val="BalloonTextChar"/>
    <w:uiPriority w:val="99"/>
    <w:semiHidden/>
    <w:unhideWhenUsed/>
    <w:rsid w:val="000F2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A5F"/>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ikumi.lv/doc.php?id=10127" TargetMode="External"/><Relationship Id="rId4" Type="http://schemas.openxmlformats.org/officeDocument/2006/relationships/webSettings" Target="webSettings.xml"/><Relationship Id="rId9" Type="http://schemas.openxmlformats.org/officeDocument/2006/relationships/hyperlink" Target="http://www.ni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16873</Words>
  <Characters>9618</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2019-09-19T08:21:00Z</cp:lastPrinted>
  <dcterms:created xsi:type="dcterms:W3CDTF">2020-06-30T10:25:00Z</dcterms:created>
  <dcterms:modified xsi:type="dcterms:W3CDTF">2020-07-01T08:00:00Z</dcterms:modified>
</cp:coreProperties>
</file>